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F" w:rsidRPr="00B66094" w:rsidRDefault="00CF5DDF" w:rsidP="00D64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F5DDF" w:rsidRDefault="00CF5DDF" w:rsidP="00D64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5E2E8B" w:rsidRDefault="005E2E8B" w:rsidP="00D6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13643" w:rsidRPr="005E2E8B" w:rsidRDefault="00813643" w:rsidP="00D6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7120B" w:rsidRPr="00AC4213" w:rsidRDefault="0077120B" w:rsidP="00D6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383793">
        <w:rPr>
          <w:rFonts w:ascii="Times New Roman" w:hAnsi="Times New Roman" w:cs="Times New Roman"/>
          <w:bCs/>
          <w:sz w:val="28"/>
          <w:szCs w:val="28"/>
        </w:rPr>
        <w:t>186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03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793">
        <w:rPr>
          <w:rFonts w:ascii="Times New Roman" w:hAnsi="Times New Roman" w:cs="Times New Roman"/>
          <w:bCs/>
          <w:sz w:val="28"/>
          <w:szCs w:val="28"/>
        </w:rPr>
        <w:t>ноябрь</w:t>
      </w:r>
      <w:r w:rsidR="00E85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2023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542B17" w:rsidRDefault="00542B17" w:rsidP="006701A9">
      <w:pPr>
        <w:pStyle w:val="pt-a-000000"/>
        <w:shd w:val="clear" w:color="auto" w:fill="FFFFFF"/>
        <w:spacing w:before="0" w:beforeAutospacing="0" w:after="0" w:afterAutospacing="0" w:line="302" w:lineRule="atLeast"/>
        <w:jc w:val="center"/>
        <w:rPr>
          <w:b/>
          <w:spacing w:val="-5"/>
          <w:sz w:val="28"/>
          <w:szCs w:val="28"/>
          <w:shd w:val="clear" w:color="auto" w:fill="FFFFFF"/>
        </w:rPr>
      </w:pPr>
    </w:p>
    <w:p w:rsidR="00C63FAC" w:rsidRPr="00B51840" w:rsidRDefault="00C63FAC" w:rsidP="00C6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shd w:val="clear" w:color="auto" w:fill="FFFFFF"/>
          <w:lang w:eastAsia="ru-RU"/>
        </w:rPr>
      </w:pPr>
      <w:r w:rsidRPr="000822EE">
        <w:rPr>
          <w:rFonts w:ascii="Times New Roman" w:eastAsia="Times New Roman" w:hAnsi="Times New Roman" w:cs="Times New Roman"/>
          <w:b/>
          <w:spacing w:val="-5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shd w:val="clear" w:color="auto" w:fill="FFFFFF"/>
          <w:lang w:eastAsia="ru-RU"/>
        </w:rPr>
        <w:t>49</w:t>
      </w:r>
      <w:r w:rsidRPr="000822EE">
        <w:rPr>
          <w:rFonts w:ascii="Times New Roman" w:eastAsia="Times New Roman" w:hAnsi="Times New Roman" w:cs="Times New Roman"/>
          <w:b/>
          <w:spacing w:val="-5"/>
          <w:sz w:val="28"/>
          <w:szCs w:val="28"/>
          <w:shd w:val="clear" w:color="auto" w:fill="FFFFFF"/>
          <w:lang w:eastAsia="ru-RU"/>
        </w:rPr>
        <w:t xml:space="preserve">-м регионе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shd w:val="clear" w:color="auto" w:fill="FFFFFF"/>
          <w:lang w:eastAsia="ru-RU"/>
        </w:rPr>
        <w:t>РФ</w:t>
      </w:r>
      <w:r w:rsidRPr="000822EE">
        <w:rPr>
          <w:rFonts w:ascii="Times New Roman" w:eastAsia="Times New Roman" w:hAnsi="Times New Roman" w:cs="Times New Roman"/>
          <w:b/>
          <w:spacing w:val="-5"/>
          <w:sz w:val="28"/>
          <w:szCs w:val="28"/>
          <w:shd w:val="clear" w:color="auto" w:fill="FFFFFF"/>
          <w:lang w:eastAsia="ru-RU"/>
        </w:rPr>
        <w:t xml:space="preserve"> принят </w:t>
      </w:r>
      <w:r w:rsidRPr="00B51840">
        <w:rPr>
          <w:rFonts w:ascii="Times New Roman" w:eastAsia="Times New Roman" w:hAnsi="Times New Roman" w:cs="Times New Roman"/>
          <w:b/>
          <w:spacing w:val="-5"/>
          <w:sz w:val="28"/>
          <w:szCs w:val="28"/>
          <w:shd w:val="clear" w:color="auto" w:fill="FFFFFF"/>
          <w:lang w:eastAsia="ru-RU"/>
        </w:rPr>
        <w:t>Закон о территориальных торгово-промышленных палатах</w:t>
      </w:r>
    </w:p>
    <w:p w:rsidR="00C63FAC" w:rsidRPr="00B51840" w:rsidRDefault="00C63FAC" w:rsidP="00C63F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shd w:val="clear" w:color="auto" w:fill="FFFFFF"/>
          <w:lang w:eastAsia="ru-RU"/>
        </w:rPr>
      </w:pPr>
    </w:p>
    <w:p w:rsidR="00C63FAC" w:rsidRPr="00B51840" w:rsidRDefault="00C63FAC" w:rsidP="00C63FAC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51840">
        <w:rPr>
          <w:spacing w:val="-5"/>
          <w:sz w:val="28"/>
          <w:szCs w:val="28"/>
          <w:shd w:val="clear" w:color="auto" w:fill="FFFFFF"/>
        </w:rPr>
        <w:t xml:space="preserve">28 ноября опубликован и вступил в силу Областной закон Ростовской области от 28.11.2023 </w:t>
      </w:r>
      <w:r w:rsidR="008D01FC">
        <w:rPr>
          <w:spacing w:val="-5"/>
          <w:sz w:val="28"/>
          <w:szCs w:val="28"/>
          <w:shd w:val="clear" w:color="auto" w:fill="FFFFFF"/>
        </w:rPr>
        <w:t xml:space="preserve">г. </w:t>
      </w:r>
      <w:r w:rsidRPr="00B51840">
        <w:rPr>
          <w:spacing w:val="-5"/>
          <w:sz w:val="28"/>
          <w:szCs w:val="28"/>
          <w:shd w:val="clear" w:color="auto" w:fill="FFFFFF"/>
        </w:rPr>
        <w:t>№ 44-ЗС «О взаимодействии Торгово-промышленной палаты Ростовской области с органами государственной власти Ростовской области».</w:t>
      </w:r>
    </w:p>
    <w:p w:rsidR="00813643" w:rsidRDefault="00C63FAC" w:rsidP="0053258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51840">
        <w:rPr>
          <w:spacing w:val="-5"/>
          <w:sz w:val="28"/>
          <w:szCs w:val="28"/>
          <w:shd w:val="clear" w:color="auto" w:fill="FFFFFF"/>
        </w:rPr>
        <w:t xml:space="preserve">В Законе определены </w:t>
      </w:r>
      <w:r w:rsidR="00532582" w:rsidRPr="00B51840">
        <w:rPr>
          <w:spacing w:val="-5"/>
          <w:sz w:val="28"/>
          <w:szCs w:val="28"/>
          <w:shd w:val="clear" w:color="auto" w:fill="FFFFFF"/>
        </w:rPr>
        <w:t>формы</w:t>
      </w:r>
      <w:r w:rsidRPr="00B51840">
        <w:rPr>
          <w:spacing w:val="-5"/>
          <w:sz w:val="28"/>
          <w:szCs w:val="28"/>
          <w:shd w:val="clear" w:color="auto" w:fill="FFFFFF"/>
        </w:rPr>
        <w:t xml:space="preserve"> </w:t>
      </w:r>
      <w:r w:rsidR="00532582" w:rsidRPr="00B51840">
        <w:rPr>
          <w:spacing w:val="-5"/>
          <w:sz w:val="28"/>
          <w:szCs w:val="28"/>
          <w:shd w:val="clear" w:color="auto" w:fill="FFFFFF"/>
        </w:rPr>
        <w:t>взаимодействия региональной палаты с органами государственной власти Ростовской области.</w:t>
      </w:r>
    </w:p>
    <w:p w:rsidR="00532582" w:rsidRPr="00B51840" w:rsidRDefault="00813643" w:rsidP="0053258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>Р</w:t>
      </w:r>
      <w:r w:rsidR="00532582" w:rsidRPr="00B51840">
        <w:rPr>
          <w:spacing w:val="-5"/>
          <w:sz w:val="28"/>
          <w:szCs w:val="28"/>
          <w:shd w:val="clear" w:color="auto" w:fill="FFFFFF"/>
        </w:rPr>
        <w:t>егиональная Палата</w:t>
      </w:r>
      <w:r>
        <w:rPr>
          <w:spacing w:val="-5"/>
          <w:sz w:val="28"/>
          <w:szCs w:val="28"/>
          <w:shd w:val="clear" w:color="auto" w:fill="FFFFFF"/>
        </w:rPr>
        <w:t xml:space="preserve"> вправе участвовать</w:t>
      </w:r>
      <w:r w:rsidR="00532582" w:rsidRPr="00B51840">
        <w:rPr>
          <w:spacing w:val="-5"/>
          <w:sz w:val="28"/>
          <w:szCs w:val="28"/>
          <w:shd w:val="clear" w:color="auto" w:fill="FFFFFF"/>
        </w:rPr>
        <w:t xml:space="preserve"> </w:t>
      </w:r>
      <w:r w:rsidR="00B51840" w:rsidRPr="00B51840">
        <w:rPr>
          <w:spacing w:val="-5"/>
          <w:sz w:val="28"/>
          <w:szCs w:val="28"/>
          <w:shd w:val="clear" w:color="auto" w:fill="FFFFFF"/>
        </w:rPr>
        <w:t>в формировании государственной</w:t>
      </w:r>
      <w:r w:rsidR="00532582" w:rsidRPr="00B51840">
        <w:rPr>
          <w:spacing w:val="-5"/>
          <w:sz w:val="28"/>
          <w:szCs w:val="28"/>
          <w:shd w:val="clear" w:color="auto" w:fill="FFFFFF"/>
        </w:rPr>
        <w:t xml:space="preserve"> политики в области развития предпринимательства</w:t>
      </w:r>
      <w:r>
        <w:rPr>
          <w:spacing w:val="-5"/>
          <w:sz w:val="28"/>
          <w:szCs w:val="28"/>
          <w:shd w:val="clear" w:color="auto" w:fill="FFFFFF"/>
        </w:rPr>
        <w:t>;</w:t>
      </w:r>
      <w:r w:rsidR="00532582" w:rsidRPr="00B51840">
        <w:rPr>
          <w:spacing w:val="-5"/>
          <w:sz w:val="28"/>
          <w:szCs w:val="28"/>
          <w:shd w:val="clear" w:color="auto" w:fill="FFFFFF"/>
        </w:rPr>
        <w:t xml:space="preserve"> в разработке законопроектов по совершенствованию законодательства по вопросам предпринимательско</w:t>
      </w:r>
      <w:r>
        <w:rPr>
          <w:spacing w:val="-5"/>
          <w:sz w:val="28"/>
          <w:szCs w:val="28"/>
          <w:shd w:val="clear" w:color="auto" w:fill="FFFFFF"/>
        </w:rPr>
        <w:t>й и инвестиционной деятельности; в проведении</w:t>
      </w:r>
      <w:r w:rsidR="00532582" w:rsidRPr="00B51840">
        <w:rPr>
          <w:spacing w:val="-5"/>
          <w:sz w:val="28"/>
          <w:szCs w:val="28"/>
          <w:shd w:val="clear" w:color="auto" w:fill="FFFFFF"/>
        </w:rPr>
        <w:t xml:space="preserve"> совместных мероприятий, направленных на решение вопросов, затрагивающих интересы бизнеса</w:t>
      </w:r>
      <w:r>
        <w:rPr>
          <w:spacing w:val="-5"/>
          <w:sz w:val="28"/>
          <w:szCs w:val="28"/>
          <w:shd w:val="clear" w:color="auto" w:fill="FFFFFF"/>
        </w:rPr>
        <w:t xml:space="preserve"> и др</w:t>
      </w:r>
      <w:r w:rsidR="00532582" w:rsidRPr="00B51840">
        <w:rPr>
          <w:spacing w:val="-5"/>
          <w:sz w:val="28"/>
          <w:szCs w:val="28"/>
          <w:shd w:val="clear" w:color="auto" w:fill="FFFFFF"/>
        </w:rPr>
        <w:t>.</w:t>
      </w:r>
    </w:p>
    <w:p w:rsidR="00C63FAC" w:rsidRDefault="00C63FAC" w:rsidP="00C63FAC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51840">
        <w:rPr>
          <w:spacing w:val="-5"/>
          <w:sz w:val="28"/>
          <w:szCs w:val="28"/>
          <w:shd w:val="clear" w:color="auto" w:fill="FFFFFF"/>
        </w:rPr>
        <w:t>Закон стал 49-м по счету законом о региональной торгово-промышленной палате, принятым в Российской Федерации.</w:t>
      </w:r>
      <w:r w:rsidRPr="000822EE">
        <w:rPr>
          <w:spacing w:val="-5"/>
          <w:sz w:val="28"/>
          <w:szCs w:val="28"/>
          <w:shd w:val="clear" w:color="auto" w:fill="FFFFFF"/>
        </w:rPr>
        <w:t xml:space="preserve"> </w:t>
      </w:r>
    </w:p>
    <w:p w:rsidR="00707CC4" w:rsidRDefault="00707CC4" w:rsidP="00C63FAC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707CC4" w:rsidRPr="00751FAB" w:rsidRDefault="00707CC4" w:rsidP="00707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Закон о занятости принят с учетом предложений Палаты</w:t>
      </w:r>
    </w:p>
    <w:p w:rsidR="00707CC4" w:rsidRPr="00751FAB" w:rsidRDefault="00707CC4" w:rsidP="0070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C4" w:rsidRPr="00751FAB" w:rsidRDefault="00707CC4" w:rsidP="0070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Государственной Думой пр</w:t>
      </w:r>
      <w:r w:rsidR="00BE2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</w:t>
      </w:r>
      <w:r w:rsidR="00D676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новая редакция</w:t>
      </w:r>
      <w:r w:rsidR="00BE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6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BE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676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BE2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населения в Российской Федерации», в котором учтены динамично меняющиеся условия на рынке труда, включая ситуацию дефицита кадров, необходимость поддержки занятости наименее защищенных категорий граждан (инвалидов, молодежи, граждан, завершивших прохождение военной службы), уточняются правила предоставления и расчета пособий по безработице.</w:t>
      </w:r>
    </w:p>
    <w:p w:rsidR="00707CC4" w:rsidRPr="00751FAB" w:rsidRDefault="00707CC4" w:rsidP="0070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>ТПП РФ сопро</w:t>
      </w:r>
      <w:r w:rsidR="00D6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вождала подготовку Закона со</w:t>
      </w: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«нулевого» чтения и до</w:t>
      </w: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</w:t>
      </w:r>
      <w:r w:rsidR="00D676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принятия Государственной Думой</w:t>
      </w: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7CC4" w:rsidRPr="00751FAB" w:rsidRDefault="00707CC4" w:rsidP="0070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принятом Федеральном законе учтены предложения ТПП РФ о переносе в отдельные федеральные законы определений понятий «</w:t>
      </w:r>
      <w:proofErr w:type="spellStart"/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«платформенная занятость» и регулирования особенностей их деятельности. Сохранена возможность установления субъектами РФ квоты для трудоустройства инвалидов в размере от 2 до 4 % среднесписочной численности работников.</w:t>
      </w:r>
    </w:p>
    <w:p w:rsidR="00707CC4" w:rsidRPr="00751FAB" w:rsidRDefault="00707CC4" w:rsidP="0070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принятом </w:t>
      </w:r>
      <w:r w:rsidR="000F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Думой </w:t>
      </w: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 учтены инициированные Палатой поправки, предусматривающие:</w:t>
      </w:r>
    </w:p>
    <w:p w:rsidR="00707CC4" w:rsidRPr="00751FAB" w:rsidRDefault="00707CC4" w:rsidP="0070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перечня занятых граждан лицами, получающими очно профессиональное образование и проходящими профессиональное обучение с отрывом от работы;</w:t>
      </w:r>
    </w:p>
    <w:p w:rsidR="00707CC4" w:rsidRPr="00751FAB" w:rsidRDefault="00707CC4" w:rsidP="0070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 отпуска без сохранения заработной платы из перечня рисков увольнения граждан;</w:t>
      </w:r>
    </w:p>
    <w:p w:rsidR="00707CC4" w:rsidRPr="00751FAB" w:rsidRDefault="00707CC4" w:rsidP="0070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критериев подходящей работы;</w:t>
      </w:r>
    </w:p>
    <w:p w:rsidR="00707CC4" w:rsidRPr="00751FAB" w:rsidRDefault="00707CC4" w:rsidP="00D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избыточных мер, дублирующих обязанность работодателя по трудоустройству инвалидов в соотв</w:t>
      </w:r>
      <w:r w:rsidR="00D676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установленной квотой</w:t>
      </w:r>
      <w:r w:rsidR="000F57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D676B4" w:rsidRDefault="00707CC4" w:rsidP="0070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ближайшее время Государственная Дума планирует приступить к рассмотрению </w:t>
      </w:r>
      <w:r w:rsidR="00D676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законопроектов </w:t>
      </w:r>
      <w:r w:rsidR="00D676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спутников</w:t>
      </w:r>
      <w:r w:rsidR="00D67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Закону о занятости, предусматривающих приведение в соответствие с ним Трудового кодекса РФ, Налогового кодекса РФ и других законодательных актов. </w:t>
      </w:r>
    </w:p>
    <w:p w:rsidR="00707CC4" w:rsidRPr="00751FAB" w:rsidRDefault="00707CC4" w:rsidP="0070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работа по подготовке проекта федерального закона «О платформенной занятости».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планирует активно участвовать в этой работе. </w:t>
      </w:r>
    </w:p>
    <w:p w:rsidR="00C63FAC" w:rsidRDefault="00C63FAC" w:rsidP="00C63FAC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9B413E" w:rsidRPr="002167ED" w:rsidRDefault="009B413E" w:rsidP="009B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ED">
        <w:rPr>
          <w:rFonts w:ascii="Times New Roman" w:hAnsi="Times New Roman"/>
          <w:b/>
          <w:sz w:val="28"/>
          <w:szCs w:val="28"/>
        </w:rPr>
        <w:t xml:space="preserve">Правительство РФ предложило продлить действие специального регулирования в сфере </w:t>
      </w:r>
      <w:r w:rsidRPr="0021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разрешительной и контрольно-надзорной деятельности</w:t>
      </w:r>
    </w:p>
    <w:p w:rsidR="009B413E" w:rsidRDefault="009B413E" w:rsidP="009B41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413E" w:rsidRDefault="009B413E" w:rsidP="009B4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ED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Думу Правительством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 проект федерального закона № 475970-8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Федерации». </w:t>
      </w:r>
    </w:p>
    <w:p w:rsidR="00D676B4" w:rsidRDefault="009B413E" w:rsidP="009B4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разработан в целях продления срока применения мер, действующих до 31 декабря 2023 года (включительно), направленных на снижение негативных последствий недружественных действий иностранных государств и международных 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 продлить на период 2024 года действие специального регулирования в сфере разрешительной и контрольно-надзорной деятельности в части полномочий Правительства РФ принимать решения, устанавливающие особенности организации и осуществления видов государственного контроля (на</w:t>
      </w:r>
      <w:r w:rsidR="00D6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дзора), муниципального контроля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413E" w:rsidRPr="008F1D79" w:rsidRDefault="009B413E" w:rsidP="009B4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 31 декабря 2025 года продлевается действие положений, предусматривающих использование документов и сведений на бумажном носителе в рамках государственного контроля (надзора), муниципального контроля.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3E" w:rsidRDefault="00D676B4" w:rsidP="009B41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Законопроект поддерживается ТПП России.</w:t>
      </w:r>
    </w:p>
    <w:p w:rsidR="00D676B4" w:rsidRPr="00C22D78" w:rsidRDefault="00D676B4" w:rsidP="009B41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F1D79" w:rsidRDefault="00D676B4" w:rsidP="008F1D7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Палата подготовила предложения по</w:t>
      </w:r>
      <w:r w:rsidR="008F1D79" w:rsidRPr="00457F78">
        <w:rPr>
          <w:b/>
          <w:color w:val="auto"/>
          <w:sz w:val="28"/>
          <w:szCs w:val="28"/>
        </w:rPr>
        <w:t xml:space="preserve"> «Концепции совершенствования контрольной (надзорной) деятельности до 2026 года»</w:t>
      </w:r>
    </w:p>
    <w:p w:rsidR="008F1D79" w:rsidRPr="00457F78" w:rsidRDefault="008F1D79" w:rsidP="008F1D79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D676B4" w:rsidRDefault="008F1D79" w:rsidP="008F1D79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8F1D79">
        <w:rPr>
          <w:spacing w:val="-5"/>
          <w:sz w:val="28"/>
          <w:szCs w:val="28"/>
          <w:shd w:val="clear" w:color="auto" w:fill="FFFFFF"/>
        </w:rPr>
        <w:t xml:space="preserve">Министерством экономического развития Российской Федерации  разработан проект «Концепция совершенствования контрольной (надзорной) деятельности до 2026 года». </w:t>
      </w:r>
    </w:p>
    <w:p w:rsidR="008F1D79" w:rsidRPr="008F1D79" w:rsidRDefault="008F1D79" w:rsidP="008F1D79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8F1D79">
        <w:rPr>
          <w:spacing w:val="-5"/>
          <w:sz w:val="28"/>
          <w:szCs w:val="28"/>
          <w:shd w:val="clear" w:color="auto" w:fill="FFFFFF"/>
        </w:rPr>
        <w:t xml:space="preserve">Документ направлен на формирование единого подхода, которым предлагаются новые положения о развитии систем управления рисками, </w:t>
      </w:r>
      <w:r w:rsidRPr="008F1D79">
        <w:rPr>
          <w:spacing w:val="-5"/>
          <w:sz w:val="28"/>
          <w:szCs w:val="28"/>
          <w:shd w:val="clear" w:color="auto" w:fill="FFFFFF"/>
        </w:rPr>
        <w:lastRenderedPageBreak/>
        <w:t xml:space="preserve">индикаторов риска в качестве основного инструмента внепланового контроля, сервисов профилактики нарушений обязательных требований, </w:t>
      </w:r>
      <w:proofErr w:type="spellStart"/>
      <w:r w:rsidRPr="008F1D79">
        <w:rPr>
          <w:spacing w:val="-5"/>
          <w:sz w:val="28"/>
          <w:szCs w:val="28"/>
          <w:shd w:val="clear" w:color="auto" w:fill="FFFFFF"/>
        </w:rPr>
        <w:t>цифровизации</w:t>
      </w:r>
      <w:proofErr w:type="spellEnd"/>
      <w:r w:rsidRPr="008F1D79">
        <w:rPr>
          <w:spacing w:val="-5"/>
          <w:sz w:val="28"/>
          <w:szCs w:val="28"/>
          <w:shd w:val="clear" w:color="auto" w:fill="FFFFFF"/>
        </w:rPr>
        <w:t xml:space="preserve"> контрольной деятельности, повышении компетенций статуса инспекторского состава.</w:t>
      </w:r>
    </w:p>
    <w:p w:rsidR="008F1D79" w:rsidRPr="008F1D79" w:rsidRDefault="008F1D79" w:rsidP="008F1D79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8F1D79">
        <w:rPr>
          <w:spacing w:val="-5"/>
          <w:sz w:val="28"/>
          <w:szCs w:val="28"/>
          <w:shd w:val="clear" w:color="auto" w:fill="FFFFFF"/>
        </w:rPr>
        <w:t xml:space="preserve">Отмечая высокую актуальность и практическую значимость Концепции, ТПП РФ направила в Минэкономразвития России ряд предложений для их учета при </w:t>
      </w:r>
      <w:r w:rsidR="00DE0015">
        <w:rPr>
          <w:spacing w:val="-5"/>
          <w:sz w:val="28"/>
          <w:szCs w:val="28"/>
          <w:shd w:val="clear" w:color="auto" w:fill="FFFFFF"/>
        </w:rPr>
        <w:t xml:space="preserve">ее </w:t>
      </w:r>
      <w:r w:rsidR="00D676B4">
        <w:rPr>
          <w:spacing w:val="-5"/>
          <w:sz w:val="28"/>
          <w:szCs w:val="28"/>
          <w:shd w:val="clear" w:color="auto" w:fill="FFFFFF"/>
        </w:rPr>
        <w:t xml:space="preserve">возможной </w:t>
      </w:r>
      <w:r w:rsidRPr="008F1D79">
        <w:rPr>
          <w:spacing w:val="-5"/>
          <w:sz w:val="28"/>
          <w:szCs w:val="28"/>
          <w:shd w:val="clear" w:color="auto" w:fill="FFFFFF"/>
        </w:rPr>
        <w:t xml:space="preserve">доработке: </w:t>
      </w:r>
    </w:p>
    <w:p w:rsidR="008F1D79" w:rsidRPr="008F1D79" w:rsidRDefault="000F5728" w:rsidP="008F1D79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>необходимо</w:t>
      </w:r>
      <w:r w:rsidR="00DE0015">
        <w:rPr>
          <w:spacing w:val="-5"/>
          <w:sz w:val="28"/>
          <w:szCs w:val="28"/>
          <w:shd w:val="clear" w:color="auto" w:fill="FFFFFF"/>
        </w:rPr>
        <w:t xml:space="preserve"> у</w:t>
      </w:r>
      <w:r w:rsidR="008F1D79" w:rsidRPr="008F1D79">
        <w:rPr>
          <w:spacing w:val="-5"/>
          <w:sz w:val="28"/>
          <w:szCs w:val="28"/>
          <w:shd w:val="clear" w:color="auto" w:fill="FFFFFF"/>
        </w:rPr>
        <w:t>совершенствовать досудебное обжалование решений контрольного органа (принцип первого обязательного обращения с жалобой в уполномоченный на рассмотрение такой жалобы орган контроля (надзора);</w:t>
      </w:r>
    </w:p>
    <w:p w:rsidR="008F1D79" w:rsidRPr="008F1D79" w:rsidRDefault="00DE0015" w:rsidP="008F1D79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>следует у</w:t>
      </w:r>
      <w:r w:rsidR="008F1D79" w:rsidRPr="008F1D79">
        <w:rPr>
          <w:spacing w:val="-5"/>
          <w:sz w:val="28"/>
          <w:szCs w:val="28"/>
          <w:shd w:val="clear" w:color="auto" w:fill="FFFFFF"/>
        </w:rPr>
        <w:t>становить обязанность контрольно-надзорных органов заблаговременно уведомлять СРО о проведении плановых и внеплановых проверок их членов, а также предусмотреть право представителей управляющих органов и ответственных лиц СРО присутствовать при проведении проверок их членов;</w:t>
      </w:r>
    </w:p>
    <w:p w:rsidR="008F1D79" w:rsidRPr="008F1D79" w:rsidRDefault="00DE0015" w:rsidP="008F1D79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 xml:space="preserve">необходимо </w:t>
      </w:r>
      <w:r w:rsidR="008F1D79" w:rsidRPr="008F1D79">
        <w:rPr>
          <w:spacing w:val="-5"/>
          <w:sz w:val="28"/>
          <w:szCs w:val="28"/>
          <w:shd w:val="clear" w:color="auto" w:fill="FFFFFF"/>
        </w:rPr>
        <w:t>включить наличи</w:t>
      </w:r>
      <w:r w:rsidR="000F5728">
        <w:rPr>
          <w:spacing w:val="-5"/>
          <w:sz w:val="28"/>
          <w:szCs w:val="28"/>
          <w:shd w:val="clear" w:color="auto" w:fill="FFFFFF"/>
        </w:rPr>
        <w:t>е</w:t>
      </w:r>
      <w:r w:rsidR="008F1D79" w:rsidRPr="008F1D79">
        <w:rPr>
          <w:spacing w:val="-5"/>
          <w:sz w:val="28"/>
          <w:szCs w:val="28"/>
          <w:shd w:val="clear" w:color="auto" w:fill="FFFFFF"/>
        </w:rPr>
        <w:t xml:space="preserve"> СРО в качестве фактора, положительно влияющего на индикаторы риска в целом при совершенствовании «</w:t>
      </w:r>
      <w:proofErr w:type="gramStart"/>
      <w:r w:rsidR="008F1D79" w:rsidRPr="008F1D79">
        <w:rPr>
          <w:spacing w:val="-5"/>
          <w:sz w:val="28"/>
          <w:szCs w:val="28"/>
          <w:shd w:val="clear" w:color="auto" w:fill="FFFFFF"/>
        </w:rPr>
        <w:t>риск-ориентированного</w:t>
      </w:r>
      <w:proofErr w:type="gramEnd"/>
      <w:r w:rsidR="008F1D79" w:rsidRPr="008F1D79">
        <w:rPr>
          <w:spacing w:val="-5"/>
          <w:sz w:val="28"/>
          <w:szCs w:val="28"/>
          <w:shd w:val="clear" w:color="auto" w:fill="FFFFFF"/>
        </w:rPr>
        <w:t xml:space="preserve"> подхода»;</w:t>
      </w:r>
    </w:p>
    <w:p w:rsidR="008F1D79" w:rsidRPr="008F1D79" w:rsidRDefault="00DE0015" w:rsidP="008F1D79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 xml:space="preserve">целесообразно </w:t>
      </w:r>
      <w:r w:rsidR="008F1D79" w:rsidRPr="008F1D79">
        <w:rPr>
          <w:spacing w:val="-5"/>
          <w:sz w:val="28"/>
          <w:szCs w:val="28"/>
          <w:shd w:val="clear" w:color="auto" w:fill="FFFFFF"/>
        </w:rPr>
        <w:t>проводить актуализацию ключевых показателей результативности и эффективности деятельности контрольных (надз</w:t>
      </w:r>
      <w:r w:rsidR="00813643">
        <w:rPr>
          <w:spacing w:val="-5"/>
          <w:sz w:val="28"/>
          <w:szCs w:val="28"/>
          <w:shd w:val="clear" w:color="auto" w:fill="FFFFFF"/>
        </w:rPr>
        <w:t>орных) органов ежегодно, а не 1 </w:t>
      </w:r>
      <w:r w:rsidR="008F1D79" w:rsidRPr="008F1D79">
        <w:rPr>
          <w:spacing w:val="-5"/>
          <w:sz w:val="28"/>
          <w:szCs w:val="28"/>
          <w:shd w:val="clear" w:color="auto" w:fill="FFFFFF"/>
        </w:rPr>
        <w:t xml:space="preserve">раз в 4 года. </w:t>
      </w:r>
    </w:p>
    <w:p w:rsidR="008F1D79" w:rsidRDefault="008F1D79" w:rsidP="008F1D79">
      <w:pPr>
        <w:pStyle w:val="1"/>
        <w:shd w:val="clear" w:color="auto" w:fill="FFFFFF"/>
        <w:spacing w:before="0"/>
        <w:jc w:val="both"/>
        <w:textAlignment w:val="baseline"/>
        <w:rPr>
          <w:rFonts w:eastAsia="Times New Roman"/>
          <w:bCs w:val="0"/>
          <w:i/>
          <w:spacing w:val="2"/>
          <w:bdr w:val="none" w:sz="0" w:space="0" w:color="auto" w:frame="1"/>
        </w:rPr>
      </w:pPr>
    </w:p>
    <w:p w:rsidR="003B1E8A" w:rsidRPr="003B1E8A" w:rsidRDefault="00D676B4" w:rsidP="003B1E8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 экспертном участии ТПП РФ п</w:t>
      </w:r>
      <w:r w:rsidR="00220B33">
        <w:rPr>
          <w:b/>
          <w:color w:val="auto"/>
          <w:sz w:val="28"/>
          <w:szCs w:val="28"/>
        </w:rPr>
        <w:t xml:space="preserve">ринят </w:t>
      </w:r>
      <w:r>
        <w:rPr>
          <w:b/>
          <w:color w:val="auto"/>
          <w:sz w:val="28"/>
          <w:szCs w:val="28"/>
        </w:rPr>
        <w:t>важный налоговый Закон</w:t>
      </w:r>
    </w:p>
    <w:p w:rsidR="003B1E8A" w:rsidRPr="001C67B2" w:rsidRDefault="003B1E8A" w:rsidP="003B1E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E8A" w:rsidRPr="003B1E8A" w:rsidRDefault="003B1E8A" w:rsidP="003B1E8A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3B1E8A">
        <w:rPr>
          <w:spacing w:val="-5"/>
          <w:sz w:val="28"/>
          <w:szCs w:val="28"/>
          <w:shd w:val="clear" w:color="auto" w:fill="FFFFFF"/>
        </w:rPr>
        <w:t>Федеральны</w:t>
      </w:r>
      <w:r w:rsidR="000F5728">
        <w:rPr>
          <w:spacing w:val="-5"/>
          <w:sz w:val="28"/>
          <w:szCs w:val="28"/>
          <w:shd w:val="clear" w:color="auto" w:fill="FFFFFF"/>
        </w:rPr>
        <w:t>м</w:t>
      </w:r>
      <w:r w:rsidRPr="003B1E8A">
        <w:rPr>
          <w:spacing w:val="-5"/>
          <w:sz w:val="28"/>
          <w:szCs w:val="28"/>
          <w:shd w:val="clear" w:color="auto" w:fill="FFFFFF"/>
        </w:rPr>
        <w:t xml:space="preserve"> закон</w:t>
      </w:r>
      <w:r w:rsidR="000F5728">
        <w:rPr>
          <w:spacing w:val="-5"/>
          <w:sz w:val="28"/>
          <w:szCs w:val="28"/>
          <w:shd w:val="clear" w:color="auto" w:fill="FFFFFF"/>
        </w:rPr>
        <w:t>ом</w:t>
      </w:r>
      <w:r w:rsidRPr="003B1E8A">
        <w:rPr>
          <w:spacing w:val="-5"/>
          <w:sz w:val="28"/>
          <w:szCs w:val="28"/>
          <w:shd w:val="clear" w:color="auto" w:fill="FFFFFF"/>
        </w:rPr>
        <w:t xml:space="preserve"> от 27.11.2023</w:t>
      </w:r>
      <w:r>
        <w:rPr>
          <w:spacing w:val="-5"/>
          <w:sz w:val="28"/>
          <w:szCs w:val="28"/>
          <w:shd w:val="clear" w:color="auto" w:fill="FFFFFF"/>
        </w:rPr>
        <w:t xml:space="preserve"> г.</w:t>
      </w:r>
      <w:r w:rsidRPr="003B1E8A">
        <w:rPr>
          <w:spacing w:val="-5"/>
          <w:sz w:val="28"/>
          <w:szCs w:val="28"/>
          <w:shd w:val="clear" w:color="auto" w:fill="FFFFFF"/>
        </w:rPr>
        <w:t xml:space="preserve"> № 539-ФЗ предусмотр</w:t>
      </w:r>
      <w:r w:rsidR="000F5728">
        <w:rPr>
          <w:spacing w:val="-5"/>
          <w:sz w:val="28"/>
          <w:szCs w:val="28"/>
          <w:shd w:val="clear" w:color="auto" w:fill="FFFFFF"/>
        </w:rPr>
        <w:t>ен</w:t>
      </w:r>
      <w:r w:rsidRPr="003B1E8A">
        <w:rPr>
          <w:spacing w:val="-5"/>
          <w:sz w:val="28"/>
          <w:szCs w:val="28"/>
          <w:shd w:val="clear" w:color="auto" w:fill="FFFFFF"/>
        </w:rPr>
        <w:t xml:space="preserve"> ряд изменений, направленных на усиление </w:t>
      </w:r>
      <w:proofErr w:type="gramStart"/>
      <w:r w:rsidRPr="003B1E8A">
        <w:rPr>
          <w:spacing w:val="-5"/>
          <w:sz w:val="28"/>
          <w:szCs w:val="28"/>
          <w:shd w:val="clear" w:color="auto" w:fill="FFFFFF"/>
        </w:rPr>
        <w:t>контро</w:t>
      </w:r>
      <w:r w:rsidR="00D676B4">
        <w:rPr>
          <w:spacing w:val="-5"/>
          <w:sz w:val="28"/>
          <w:szCs w:val="28"/>
          <w:shd w:val="clear" w:color="auto" w:fill="FFFFFF"/>
        </w:rPr>
        <w:t>ля за</w:t>
      </w:r>
      <w:proofErr w:type="gramEnd"/>
      <w:r w:rsidR="00D676B4">
        <w:rPr>
          <w:spacing w:val="-5"/>
          <w:sz w:val="28"/>
          <w:szCs w:val="28"/>
          <w:shd w:val="clear" w:color="auto" w:fill="FFFFFF"/>
        </w:rPr>
        <w:t xml:space="preserve"> рыночным ценообразованием</w:t>
      </w:r>
      <w:r w:rsidRPr="003B1E8A">
        <w:rPr>
          <w:spacing w:val="-5"/>
          <w:sz w:val="28"/>
          <w:szCs w:val="28"/>
          <w:shd w:val="clear" w:color="auto" w:fill="FFFFFF"/>
        </w:rPr>
        <w:t xml:space="preserve">. В рамках налогового контроля будет проверяться правильность уплаты налоговым агентом налога с дохода лица, не являющегося налоговым резидентом РФ, в размере корректировки налоговой базы при нерыночных ценах. Такой доход будет приравниваться к дивидендам, полученным от источников в РФ. </w:t>
      </w:r>
    </w:p>
    <w:p w:rsidR="003B1E8A" w:rsidRPr="003B1E8A" w:rsidRDefault="003B1E8A" w:rsidP="003B1E8A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3B1E8A">
        <w:rPr>
          <w:spacing w:val="-5"/>
          <w:sz w:val="28"/>
          <w:szCs w:val="28"/>
          <w:shd w:val="clear" w:color="auto" w:fill="FFFFFF"/>
        </w:rPr>
        <w:t>Также скорректированы требования к представляемой отчетности по контролируемым сделкам и ужесточены штрафы за непредставление установленных сведений.</w:t>
      </w:r>
    </w:p>
    <w:p w:rsidR="003B1E8A" w:rsidRPr="003B1E8A" w:rsidRDefault="003B1E8A" w:rsidP="003B1E8A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3B1E8A">
        <w:rPr>
          <w:spacing w:val="-5"/>
          <w:sz w:val="28"/>
          <w:szCs w:val="28"/>
          <w:shd w:val="clear" w:color="auto" w:fill="FFFFFF"/>
        </w:rPr>
        <w:t>Кроме того, в целях предотвращения создания схем по уклонению от уплаты НДС, когда товары реализуются организациями государств-членов ЕАЭС российским физическим лицам (которые не платят НДС)</w:t>
      </w:r>
      <w:r w:rsidR="00452D07">
        <w:rPr>
          <w:spacing w:val="-5"/>
          <w:sz w:val="28"/>
          <w:szCs w:val="28"/>
          <w:shd w:val="clear" w:color="auto" w:fill="FFFFFF"/>
        </w:rPr>
        <w:t>,</w:t>
      </w:r>
      <w:r w:rsidRPr="003B1E8A">
        <w:rPr>
          <w:spacing w:val="-5"/>
          <w:sz w:val="28"/>
          <w:szCs w:val="28"/>
          <w:shd w:val="clear" w:color="auto" w:fill="FFFFFF"/>
        </w:rPr>
        <w:t xml:space="preserve"> обязанность по исчислению и уплате </w:t>
      </w:r>
      <w:r w:rsidR="000F5728">
        <w:rPr>
          <w:spacing w:val="-5"/>
          <w:sz w:val="28"/>
          <w:szCs w:val="28"/>
          <w:shd w:val="clear" w:color="auto" w:fill="FFFFFF"/>
        </w:rPr>
        <w:t xml:space="preserve">НДС </w:t>
      </w:r>
      <w:r w:rsidRPr="003B1E8A">
        <w:rPr>
          <w:spacing w:val="-5"/>
          <w:sz w:val="28"/>
          <w:szCs w:val="28"/>
          <w:shd w:val="clear" w:color="auto" w:fill="FFFFFF"/>
        </w:rPr>
        <w:t>возлагается на организации - посредники.</w:t>
      </w:r>
    </w:p>
    <w:p w:rsidR="003B1E8A" w:rsidRPr="003B1E8A" w:rsidRDefault="00E179A3" w:rsidP="003B1E8A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>З</w:t>
      </w:r>
      <w:r w:rsidR="00452D07">
        <w:rPr>
          <w:spacing w:val="-5"/>
          <w:sz w:val="28"/>
          <w:szCs w:val="28"/>
          <w:shd w:val="clear" w:color="auto" w:fill="FFFFFF"/>
        </w:rPr>
        <w:t>а</w:t>
      </w:r>
      <w:r w:rsidR="003B1E8A" w:rsidRPr="003B1E8A">
        <w:rPr>
          <w:spacing w:val="-5"/>
          <w:sz w:val="28"/>
          <w:szCs w:val="28"/>
          <w:shd w:val="clear" w:color="auto" w:fill="FFFFFF"/>
        </w:rPr>
        <w:t>коном предусмотрен</w:t>
      </w:r>
      <w:r w:rsidR="000F5728">
        <w:rPr>
          <w:spacing w:val="-5"/>
          <w:sz w:val="28"/>
          <w:szCs w:val="28"/>
          <w:shd w:val="clear" w:color="auto" w:fill="FFFFFF"/>
        </w:rPr>
        <w:t>ы случаи</w:t>
      </w:r>
      <w:r w:rsidR="003B1E8A" w:rsidRPr="003B1E8A">
        <w:rPr>
          <w:spacing w:val="-5"/>
          <w:sz w:val="28"/>
          <w:szCs w:val="28"/>
          <w:shd w:val="clear" w:color="auto" w:fill="FFFFFF"/>
        </w:rPr>
        <w:t xml:space="preserve"> освобождени</w:t>
      </w:r>
      <w:r w:rsidR="000F5728">
        <w:rPr>
          <w:spacing w:val="-5"/>
          <w:sz w:val="28"/>
          <w:szCs w:val="28"/>
          <w:shd w:val="clear" w:color="auto" w:fill="FFFFFF"/>
        </w:rPr>
        <w:t>я</w:t>
      </w:r>
      <w:r w:rsidR="003B1E8A" w:rsidRPr="003B1E8A">
        <w:rPr>
          <w:spacing w:val="-5"/>
          <w:sz w:val="28"/>
          <w:szCs w:val="28"/>
          <w:shd w:val="clear" w:color="auto" w:fill="FFFFFF"/>
        </w:rPr>
        <w:t xml:space="preserve"> от налогообложения</w:t>
      </w:r>
      <w:r w:rsidR="000F5728">
        <w:rPr>
          <w:spacing w:val="-5"/>
          <w:sz w:val="28"/>
          <w:szCs w:val="28"/>
          <w:shd w:val="clear" w:color="auto" w:fill="FFFFFF"/>
        </w:rPr>
        <w:t>,</w:t>
      </w:r>
      <w:r w:rsidR="003B1E8A" w:rsidRPr="003B1E8A">
        <w:rPr>
          <w:spacing w:val="-5"/>
          <w:sz w:val="28"/>
          <w:szCs w:val="28"/>
          <w:shd w:val="clear" w:color="auto" w:fill="FFFFFF"/>
        </w:rPr>
        <w:t xml:space="preserve"> </w:t>
      </w:r>
      <w:r w:rsidR="000F5728">
        <w:rPr>
          <w:spacing w:val="-5"/>
          <w:sz w:val="28"/>
          <w:szCs w:val="28"/>
          <w:shd w:val="clear" w:color="auto" w:fill="FFFFFF"/>
        </w:rPr>
        <w:t>вводятся</w:t>
      </w:r>
      <w:r w:rsidR="003B1E8A" w:rsidRPr="003B1E8A">
        <w:rPr>
          <w:spacing w:val="-5"/>
          <w:sz w:val="28"/>
          <w:szCs w:val="28"/>
          <w:shd w:val="clear" w:color="auto" w:fill="FFFFFF"/>
        </w:rPr>
        <w:t xml:space="preserve"> пониженные ставки налога для отдельных видов доходов, выплачиваемых иностранным компаниям. </w:t>
      </w:r>
      <w:r>
        <w:rPr>
          <w:spacing w:val="-5"/>
          <w:sz w:val="28"/>
          <w:szCs w:val="28"/>
          <w:shd w:val="clear" w:color="auto" w:fill="FFFFFF"/>
        </w:rPr>
        <w:t>Также</w:t>
      </w:r>
      <w:r w:rsidR="003B1E8A" w:rsidRPr="003B1E8A">
        <w:rPr>
          <w:spacing w:val="-5"/>
          <w:sz w:val="28"/>
          <w:szCs w:val="28"/>
          <w:shd w:val="clear" w:color="auto" w:fill="FFFFFF"/>
        </w:rPr>
        <w:t xml:space="preserve"> предусмотрено зачисление налога на прибыль с суммы прибыли, полученной от реализации акций дочерних организаций, осуществляющих экспорт природного газа в сжиженном состоянии, в полном объеме в федеральный бюджет.</w:t>
      </w:r>
    </w:p>
    <w:p w:rsidR="003B1E8A" w:rsidRPr="003B1E8A" w:rsidRDefault="003B1E8A" w:rsidP="003B1E8A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F10293" w:rsidRPr="00F10293" w:rsidRDefault="00BA48B4" w:rsidP="00F10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Новая</w:t>
      </w:r>
      <w:r w:rsidRPr="00F102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административн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ая</w:t>
      </w:r>
      <w:r w:rsidRPr="00F102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ответственность в сфере пожарной безопасности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нуждается в</w:t>
      </w:r>
      <w:r w:rsidR="00F10293" w:rsidRPr="00F102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дополнительно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 обосновании</w:t>
      </w:r>
    </w:p>
    <w:p w:rsidR="00F10293" w:rsidRPr="00F10293" w:rsidRDefault="00F10293" w:rsidP="00F10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0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0293" w:rsidRPr="00F10293" w:rsidRDefault="00F10293" w:rsidP="00220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0293">
        <w:rPr>
          <w:rFonts w:ascii="Times New Roman" w:eastAsia="Calibri" w:hAnsi="Times New Roman" w:cs="Times New Roman"/>
          <w:bCs/>
          <w:sz w:val="28"/>
          <w:szCs w:val="28"/>
        </w:rPr>
        <w:t xml:space="preserve">В Государственной Думе готовится к рассмотрению в первом чтении проект федерального закона № 463008-8 «О внесении изменений в Кодекс Российской Федерации об административных правонарушениях», которым вводится дополнительная административная ответственность должностных лиц, ИП и юридических лиц за несоблюдение законодательства в сфере пожарной безопасности. </w:t>
      </w:r>
    </w:p>
    <w:p w:rsidR="00D676B4" w:rsidRDefault="00F10293" w:rsidP="00220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0293">
        <w:rPr>
          <w:rFonts w:ascii="Times New Roman" w:eastAsia="Calibri" w:hAnsi="Times New Roman" w:cs="Times New Roman"/>
          <w:bCs/>
          <w:sz w:val="28"/>
          <w:szCs w:val="28"/>
        </w:rPr>
        <w:t>Положения законопроекта вызывают у</w:t>
      </w:r>
      <w:r w:rsidR="003A554B">
        <w:rPr>
          <w:rFonts w:ascii="Times New Roman" w:eastAsia="Calibri" w:hAnsi="Times New Roman" w:cs="Times New Roman"/>
          <w:bCs/>
          <w:sz w:val="28"/>
          <w:szCs w:val="28"/>
        </w:rPr>
        <w:t xml:space="preserve"> ТПП РФ опасения, поскольку они могут создать </w:t>
      </w:r>
      <w:r w:rsidRPr="00F10293">
        <w:rPr>
          <w:rFonts w:ascii="Times New Roman" w:eastAsia="Calibri" w:hAnsi="Times New Roman" w:cs="Times New Roman"/>
          <w:bCs/>
          <w:sz w:val="28"/>
          <w:szCs w:val="28"/>
        </w:rPr>
        <w:t xml:space="preserve">риск чрезмерного административного давления на бизнес. Так, законопроект необоснованно вводит </w:t>
      </w:r>
      <w:r w:rsidR="000F5728">
        <w:rPr>
          <w:rFonts w:ascii="Times New Roman" w:eastAsia="Calibri" w:hAnsi="Times New Roman" w:cs="Times New Roman"/>
          <w:bCs/>
          <w:sz w:val="28"/>
          <w:szCs w:val="28"/>
        </w:rPr>
        <w:t xml:space="preserve">новые, </w:t>
      </w:r>
      <w:r w:rsidRPr="00F10293">
        <w:rPr>
          <w:rFonts w:ascii="Times New Roman" w:eastAsia="Calibri" w:hAnsi="Times New Roman" w:cs="Times New Roman"/>
          <w:bCs/>
          <w:sz w:val="28"/>
          <w:szCs w:val="28"/>
        </w:rPr>
        <w:t>дублирующие часть 1 статьи 8.32.3 КоАП РФ нормы об ответственности должностных лиц, ИП и юридических лиц за несоблюдение законодательства в</w:t>
      </w:r>
      <w:r w:rsidR="008F1D79">
        <w:rPr>
          <w:rFonts w:ascii="Times New Roman" w:eastAsia="Calibri" w:hAnsi="Times New Roman" w:cs="Times New Roman"/>
          <w:bCs/>
          <w:sz w:val="28"/>
          <w:szCs w:val="28"/>
        </w:rPr>
        <w:t xml:space="preserve"> сфере </w:t>
      </w:r>
      <w:r w:rsidR="00D676B4">
        <w:rPr>
          <w:rFonts w:ascii="Times New Roman" w:eastAsia="Calibri" w:hAnsi="Times New Roman" w:cs="Times New Roman"/>
          <w:bCs/>
          <w:sz w:val="28"/>
          <w:szCs w:val="28"/>
        </w:rPr>
        <w:t>пожарной безопасности.</w:t>
      </w:r>
    </w:p>
    <w:p w:rsidR="00F10293" w:rsidRPr="00F10293" w:rsidRDefault="000F5728" w:rsidP="00220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этом п</w:t>
      </w:r>
      <w:r w:rsidR="00F10293" w:rsidRPr="00F10293">
        <w:rPr>
          <w:rFonts w:ascii="Times New Roman" w:eastAsia="Calibri" w:hAnsi="Times New Roman" w:cs="Times New Roman"/>
          <w:bCs/>
          <w:sz w:val="28"/>
          <w:szCs w:val="28"/>
        </w:rPr>
        <w:t>редусмотренная ответственность за непредставление или представление недостоверных данных учета охотничьих ресурсов не согласуется с действующим законодательством.</w:t>
      </w:r>
    </w:p>
    <w:p w:rsidR="00F10293" w:rsidRPr="00F10293" w:rsidRDefault="00F10293" w:rsidP="00220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0293">
        <w:rPr>
          <w:rFonts w:ascii="Times New Roman" w:eastAsia="Calibri" w:hAnsi="Times New Roman" w:cs="Times New Roman"/>
          <w:bCs/>
          <w:sz w:val="28"/>
          <w:szCs w:val="28"/>
        </w:rPr>
        <w:t xml:space="preserve">ТПП РФ направила в Комитет Государственной Думы по государственному строительству и законодательству заключение по проекту, предложив в целях дополнительного обоснования введения проектируемой административной ответственности проанализировать статистические сведения и практику правоприменения должностными лицами, ИП и юридическими лицами законодательства в сфере пожарной безопасности. </w:t>
      </w:r>
    </w:p>
    <w:p w:rsidR="00C22D78" w:rsidRDefault="00C22D78" w:rsidP="00220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2D78" w:rsidRPr="00C22D78" w:rsidRDefault="00C22D78" w:rsidP="0027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2D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ТПП РФ выступает за отсутствие ограничений </w:t>
      </w:r>
      <w:r w:rsidR="00362F1D">
        <w:rPr>
          <w:rFonts w:ascii="Times New Roman" w:eastAsia="Calibri" w:hAnsi="Times New Roman" w:cs="Times New Roman"/>
          <w:b/>
          <w:bCs/>
          <w:sz w:val="28"/>
          <w:szCs w:val="28"/>
        </w:rPr>
        <w:t>для</w:t>
      </w:r>
      <w:r w:rsidRPr="00C22D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зачисления доходов по ценным бумагам на счет, не являющийся индив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идуальным инвестиционным счетом</w:t>
      </w:r>
    </w:p>
    <w:p w:rsidR="00C22D78" w:rsidRPr="00C22D78" w:rsidRDefault="00C22D78" w:rsidP="00C22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2D78" w:rsidRPr="00261048" w:rsidRDefault="00C22D78" w:rsidP="00C22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1048">
        <w:rPr>
          <w:rFonts w:ascii="Times New Roman" w:eastAsia="Calibri" w:hAnsi="Times New Roman" w:cs="Times New Roman"/>
          <w:bCs/>
          <w:sz w:val="28"/>
          <w:szCs w:val="28"/>
        </w:rPr>
        <w:t>7 ноября Государственной Думой принят в первом чтении проект федерального закона № 471073-8 «О внесении изменений в статью 102-1 Федерального закона «О рынке ценных бумаг» и Федеральный закон «Об инвестиционных фондах».</w:t>
      </w:r>
    </w:p>
    <w:p w:rsidR="00C22D78" w:rsidRPr="00261048" w:rsidRDefault="00220B33" w:rsidP="00C22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1048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Законопроект, </w:t>
      </w:r>
      <w:r w:rsidR="00C22D78" w:rsidRPr="00261048">
        <w:rPr>
          <w:rFonts w:ascii="Times New Roman" w:eastAsia="Calibri" w:hAnsi="Times New Roman" w:cs="Times New Roman"/>
          <w:bCs/>
          <w:sz w:val="28"/>
          <w:szCs w:val="28"/>
        </w:rPr>
        <w:t>в частности</w:t>
      </w:r>
      <w:r w:rsidRPr="0026104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22D78" w:rsidRPr="00261048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предусматривает наделение управляющей компании паевого инвестиционного фонда правом открывать и вести индивидуальные инвестиционные счета, на которых можно будет учитывать инвестиционные паи открытых паевых инвестиционных фондов, находящихся под управлением  такой управляющей компании паевого инвестиционного фонда, и денежные средства, передаваемые в оплату таких паев или полученные при их погашении. Это позволит не только расширить возможности инвесторов формировать долгосрочные сбережения, но и исключит необоснованный налоговый арбитраж, когда налоговые стимулы предоставляются при инвестировании через посредников - профессиональных участников рынка ценных бумаг, и отсутствуют при долгосрочном прямом </w:t>
      </w:r>
      <w:r w:rsidR="00C22D78" w:rsidRPr="0026104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инвестировании через управляющую компанию паевого инвестиционного фонда.</w:t>
      </w:r>
    </w:p>
    <w:p w:rsidR="00261048" w:rsidRDefault="005D574D" w:rsidP="002610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1048">
        <w:rPr>
          <w:rFonts w:ascii="Times New Roman" w:hAnsi="Times New Roman"/>
          <w:sz w:val="28"/>
          <w:szCs w:val="28"/>
        </w:rPr>
        <w:t xml:space="preserve">В Комитет Государственной Думы по </w:t>
      </w:r>
      <w:r w:rsidRPr="00261048">
        <w:rPr>
          <w:rFonts w:ascii="Times New Roman" w:hAnsi="Times New Roman" w:cs="Times New Roman"/>
          <w:sz w:val="28"/>
          <w:szCs w:val="28"/>
        </w:rPr>
        <w:t>финансовому рынку</w:t>
      </w:r>
      <w:r w:rsidRPr="00261048">
        <w:rPr>
          <w:rFonts w:ascii="Times New Roman" w:hAnsi="Times New Roman"/>
          <w:sz w:val="28"/>
          <w:szCs w:val="28"/>
        </w:rPr>
        <w:t xml:space="preserve"> </w:t>
      </w:r>
      <w:r w:rsidR="00D676B4">
        <w:rPr>
          <w:rFonts w:ascii="Times New Roman" w:hAnsi="Times New Roman"/>
          <w:sz w:val="28"/>
          <w:szCs w:val="28"/>
        </w:rPr>
        <w:t xml:space="preserve">направлены предложения ТПП РФ по </w:t>
      </w:r>
      <w:r w:rsidR="00D676B4">
        <w:rPr>
          <w:rFonts w:ascii="Times New Roman" w:eastAsia="Calibri" w:hAnsi="Times New Roman" w:cs="Times New Roman"/>
          <w:bCs/>
          <w:sz w:val="28"/>
          <w:szCs w:val="28"/>
        </w:rPr>
        <w:t xml:space="preserve">поправкам ко второму чтению проекта. Ими </w:t>
      </w:r>
      <w:r w:rsidR="00C22D78" w:rsidRPr="00261048">
        <w:rPr>
          <w:rFonts w:ascii="Times New Roman" w:eastAsia="Calibri" w:hAnsi="Times New Roman" w:cs="Times New Roman"/>
          <w:bCs/>
          <w:sz w:val="28"/>
          <w:szCs w:val="28"/>
        </w:rPr>
        <w:t>предлагается предоставить возможность зачисления доходов по ценным бумагам не только на инд</w:t>
      </w:r>
      <w:r w:rsidR="00261048" w:rsidRPr="00261048">
        <w:rPr>
          <w:rFonts w:ascii="Times New Roman" w:eastAsia="Calibri" w:hAnsi="Times New Roman" w:cs="Times New Roman"/>
          <w:bCs/>
          <w:sz w:val="28"/>
          <w:szCs w:val="28"/>
        </w:rPr>
        <w:t xml:space="preserve">ивидуальный инвестиционный счет, но и на обычные расчетные счета </w:t>
      </w:r>
      <w:r w:rsidR="00C22D78" w:rsidRPr="00261048">
        <w:rPr>
          <w:rFonts w:ascii="Times New Roman" w:eastAsia="Calibri" w:hAnsi="Times New Roman" w:cs="Times New Roman"/>
          <w:bCs/>
          <w:sz w:val="28"/>
          <w:szCs w:val="28"/>
        </w:rPr>
        <w:t>при условии взимания налога на соответствующие доходы непосредственно при их выплате.</w:t>
      </w:r>
    </w:p>
    <w:p w:rsidR="0084117F" w:rsidRPr="00D676B4" w:rsidRDefault="00261048" w:rsidP="00D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t xml:space="preserve"> </w:t>
      </w:r>
    </w:p>
    <w:p w:rsidR="00751FAB" w:rsidRPr="00751FAB" w:rsidRDefault="00751FAB" w:rsidP="00751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ТПП РФ предлагает исключить устаревшие нормы об административной ответственности по трудоустройству инвалидов</w:t>
      </w:r>
    </w:p>
    <w:p w:rsidR="00751FAB" w:rsidRPr="00751FAB" w:rsidRDefault="00751FAB" w:rsidP="00751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FAB" w:rsidRPr="00751FAB" w:rsidRDefault="00751FAB" w:rsidP="00F702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AB">
        <w:rPr>
          <w:rFonts w:ascii="Times New Roman" w:eastAsia="Calibri" w:hAnsi="Times New Roman" w:cs="Times New Roman"/>
          <w:sz w:val="28"/>
          <w:szCs w:val="28"/>
        </w:rPr>
        <w:t xml:space="preserve">Минтрудом России разработан проект федерального закона </w:t>
      </w:r>
      <w:r w:rsidR="008750E4">
        <w:rPr>
          <w:rFonts w:ascii="Times New Roman" w:eastAsia="Calibri" w:hAnsi="Times New Roman" w:cs="Times New Roman"/>
          <w:sz w:val="28"/>
          <w:szCs w:val="28"/>
        </w:rPr>
        <w:t>«О </w:t>
      </w:r>
      <w:r w:rsidRPr="00751FAB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изменения в статью 5.42 Кодекса Российской Федерации об административных правонарушениях», в соответствии с которым часть 1 статьи 5.42. КоАП РФ «Нарушение прав инвалидов в области трудоустройства и занятости» предлагается дополнить ответственностью работодателей за несоблюдение обязанности по трудоустройству инвалидов в соответствии с установленной квотой. </w:t>
      </w:r>
    </w:p>
    <w:p w:rsidR="00751FAB" w:rsidRPr="00751FAB" w:rsidRDefault="00751FAB" w:rsidP="00F702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AB">
        <w:rPr>
          <w:rFonts w:ascii="Times New Roman" w:eastAsia="Calibri" w:hAnsi="Times New Roman" w:cs="Times New Roman"/>
          <w:sz w:val="28"/>
          <w:szCs w:val="28"/>
        </w:rPr>
        <w:t>ТПП РФ предлагает дополнить законопроект нормой, исключающей административную ответственность работодателя за невыполнение обязанности по созданию или выделению рабочих мест для трудоустройства инвалидов в соответствии с установленной квотой. Эти требования действовали до вступления в силу 01.03.2022 г. изменений в Закон РФ от 19.04.1991 г. №</w:t>
      </w:r>
      <w:r w:rsidR="008750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FAB">
        <w:rPr>
          <w:rFonts w:ascii="Times New Roman" w:eastAsia="Calibri" w:hAnsi="Times New Roman" w:cs="Times New Roman"/>
          <w:sz w:val="28"/>
          <w:szCs w:val="28"/>
        </w:rPr>
        <w:t>1032-1 «О занятости населения в Российской Федерации», внесенных Федеральным законом от 28.06.2021 г. №</w:t>
      </w:r>
      <w:r w:rsidR="00F702C0" w:rsidRPr="00F70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FAB">
        <w:rPr>
          <w:rFonts w:ascii="Times New Roman" w:eastAsia="Calibri" w:hAnsi="Times New Roman" w:cs="Times New Roman"/>
          <w:sz w:val="28"/>
          <w:szCs w:val="28"/>
        </w:rPr>
        <w:t xml:space="preserve">219-ФЗ. </w:t>
      </w:r>
    </w:p>
    <w:p w:rsidR="00751FAB" w:rsidRPr="00751FAB" w:rsidRDefault="00751FAB" w:rsidP="00F70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для выполнения квоты недостаточно создать и оборудовать рабочее место для возможного трудоустройства инвалида. Работодателю необходимо заключить с инвалидом трудовой договор или трудоустроить его на любое рабочее место к другому работодателю с компенсацией последнему расходов на трудоустройство инвалида.</w:t>
      </w:r>
    </w:p>
    <w:p w:rsidR="00751FAB" w:rsidRPr="00751FAB" w:rsidRDefault="000F5728" w:rsidP="00F70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Полагаем также, что при</w:t>
      </w:r>
      <w:r w:rsidR="00751FAB"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проектировании норм ответственности за невыполнение работодателем обязанности по трудоустройству инвалидов следует учитывать, что выполнение данной обязанности и установленной квоты зависит не только от работодателя, но и от волеизъявления граждан квотируемой категории на заключение трудового договора.</w:t>
      </w:r>
    </w:p>
    <w:p w:rsidR="00751FAB" w:rsidRPr="00751FAB" w:rsidRDefault="00751FAB" w:rsidP="00F70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ТПП РФ направлены разработчику законопроекта.</w:t>
      </w:r>
    </w:p>
    <w:p w:rsidR="00751FAB" w:rsidRPr="00751FAB" w:rsidRDefault="00751FAB" w:rsidP="00751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AB" w:rsidRPr="00751FAB" w:rsidRDefault="00D676B4" w:rsidP="00F702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новой редакции</w:t>
      </w:r>
      <w:r w:rsidR="004D3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закона</w:t>
      </w:r>
      <w:r w:rsidR="00751FAB" w:rsidRPr="0075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7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</w:t>
      </w:r>
      <w:r w:rsidR="00751FAB" w:rsidRPr="0075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народных художественных промыслах»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учтены предложения</w:t>
      </w:r>
      <w:r w:rsidR="00751FAB" w:rsidRPr="0075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ТПП РФ</w:t>
      </w:r>
    </w:p>
    <w:p w:rsidR="00751FAB" w:rsidRPr="00D676B4" w:rsidRDefault="00751FAB" w:rsidP="00F702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FAB" w:rsidRPr="00751FAB" w:rsidRDefault="00751FAB" w:rsidP="00F702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AB">
        <w:rPr>
          <w:rFonts w:ascii="Times New Roman" w:eastAsia="Calibri" w:hAnsi="Times New Roman" w:cs="Times New Roman"/>
          <w:sz w:val="28"/>
          <w:szCs w:val="28"/>
        </w:rPr>
        <w:t xml:space="preserve">30 ноября Государственной Думой принят Федеральный закон «О внесении изменений в Федеральный закон «О народных художественных промыслах», предусматривающий комплексное совершенствование правового регулирования данных отношений и расширение направлений </w:t>
      </w:r>
      <w:r w:rsidRPr="00751FAB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поддержки в области народных художественных промыслов.</w:t>
      </w:r>
    </w:p>
    <w:p w:rsidR="00751FAB" w:rsidRPr="00751FAB" w:rsidRDefault="00751FAB" w:rsidP="00F702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AB">
        <w:rPr>
          <w:rFonts w:ascii="Times New Roman" w:eastAsia="Calibri" w:hAnsi="Times New Roman" w:cs="Times New Roman"/>
          <w:sz w:val="28"/>
          <w:szCs w:val="28"/>
        </w:rPr>
        <w:t>В принято</w:t>
      </w:r>
      <w:r w:rsidR="00D676B4">
        <w:rPr>
          <w:rFonts w:ascii="Times New Roman" w:eastAsia="Calibri" w:hAnsi="Times New Roman" w:cs="Times New Roman"/>
          <w:sz w:val="28"/>
          <w:szCs w:val="28"/>
        </w:rPr>
        <w:t xml:space="preserve">м Законе учтены </w:t>
      </w:r>
      <w:r w:rsidRPr="00751FAB">
        <w:rPr>
          <w:rFonts w:ascii="Times New Roman" w:eastAsia="Calibri" w:hAnsi="Times New Roman" w:cs="Times New Roman"/>
          <w:sz w:val="28"/>
          <w:szCs w:val="28"/>
        </w:rPr>
        <w:t>инициированные Палатой поправки, в частности:</w:t>
      </w:r>
    </w:p>
    <w:p w:rsidR="00751FAB" w:rsidRPr="00751FAB" w:rsidRDefault="00751FAB" w:rsidP="00F702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AB">
        <w:rPr>
          <w:rFonts w:ascii="Times New Roman" w:eastAsia="Calibri" w:hAnsi="Times New Roman" w:cs="Times New Roman"/>
          <w:sz w:val="28"/>
          <w:szCs w:val="28"/>
        </w:rPr>
        <w:t>исключено отнесение лиц, занимающихся реализацией изделий народных художественных промыслов (далее - НХП), к субъектам деятельности НХП</w:t>
      </w:r>
      <w:r w:rsidR="000F572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751FAB">
        <w:rPr>
          <w:rFonts w:ascii="Times New Roman" w:eastAsia="Calibri" w:hAnsi="Times New Roman" w:cs="Times New Roman"/>
          <w:sz w:val="28"/>
          <w:szCs w:val="28"/>
        </w:rPr>
        <w:t xml:space="preserve"> исключена возможность включения представителей сферы торговли в экспертные советы в сфере НХП на федеральном и региональном уровнях; </w:t>
      </w:r>
    </w:p>
    <w:p w:rsidR="00751FAB" w:rsidRPr="00751FAB" w:rsidRDefault="00751FAB" w:rsidP="00F702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AB">
        <w:rPr>
          <w:rFonts w:ascii="Times New Roman" w:eastAsia="Calibri" w:hAnsi="Times New Roman" w:cs="Times New Roman"/>
          <w:sz w:val="28"/>
          <w:szCs w:val="28"/>
        </w:rPr>
        <w:t xml:space="preserve">сохранено право на региональную поддержку организаций НХП, включенных в федеральный перечень, которым поддержка может оказываться также за счет средств федерального бюджета; </w:t>
      </w:r>
    </w:p>
    <w:p w:rsidR="00751FAB" w:rsidRPr="00751FAB" w:rsidRDefault="00751FAB" w:rsidP="00F702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AB">
        <w:rPr>
          <w:rFonts w:ascii="Times New Roman" w:eastAsia="Calibri" w:hAnsi="Times New Roman" w:cs="Times New Roman"/>
          <w:sz w:val="28"/>
          <w:szCs w:val="28"/>
        </w:rPr>
        <w:t>урегулирована возможность осуществ</w:t>
      </w:r>
      <w:r w:rsidR="007F09D2">
        <w:rPr>
          <w:rFonts w:ascii="Times New Roman" w:eastAsia="Calibri" w:hAnsi="Times New Roman" w:cs="Times New Roman"/>
          <w:sz w:val="28"/>
          <w:szCs w:val="28"/>
        </w:rPr>
        <w:t xml:space="preserve">ления деятельности </w:t>
      </w:r>
      <w:proofErr w:type="spellStart"/>
      <w:r w:rsidR="007F09D2">
        <w:rPr>
          <w:rFonts w:ascii="Times New Roman" w:eastAsia="Calibri" w:hAnsi="Times New Roman" w:cs="Times New Roman"/>
          <w:sz w:val="28"/>
          <w:szCs w:val="28"/>
        </w:rPr>
        <w:t>самозанятыми</w:t>
      </w:r>
      <w:proofErr w:type="spellEnd"/>
      <w:r w:rsidR="007F09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51FAB">
        <w:rPr>
          <w:rFonts w:ascii="Times New Roman" w:eastAsia="Calibri" w:hAnsi="Times New Roman" w:cs="Times New Roman"/>
          <w:sz w:val="28"/>
          <w:szCs w:val="28"/>
        </w:rPr>
        <w:t>– мастерами НХП в случае, если изготавливаемые ими изделия отнесены решением совета по НХП к изделиям НХП;</w:t>
      </w:r>
    </w:p>
    <w:p w:rsidR="00751FAB" w:rsidRPr="00751FAB" w:rsidRDefault="00751FAB" w:rsidP="00F702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AB">
        <w:rPr>
          <w:rFonts w:ascii="Times New Roman" w:eastAsia="Calibri" w:hAnsi="Times New Roman" w:cs="Times New Roman"/>
          <w:sz w:val="28"/>
          <w:szCs w:val="28"/>
        </w:rPr>
        <w:t>предусмотрена государственная поддержка тематических программ просвещения детей и молодежи;</w:t>
      </w:r>
    </w:p>
    <w:p w:rsidR="00751FAB" w:rsidRPr="00751FAB" w:rsidRDefault="00751FAB" w:rsidP="00D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AB">
        <w:rPr>
          <w:rFonts w:ascii="Times New Roman" w:eastAsia="Calibri" w:hAnsi="Times New Roman" w:cs="Times New Roman"/>
          <w:sz w:val="28"/>
          <w:szCs w:val="28"/>
        </w:rPr>
        <w:t xml:space="preserve">предусмотрено утверждение Правительством РФ правил установления мест традиционного бытования народных художественных, которые будут устанавливаться в соответствии с перечнем видов </w:t>
      </w:r>
      <w:r w:rsidR="00D676B4">
        <w:rPr>
          <w:rFonts w:ascii="Times New Roman" w:eastAsia="Calibri" w:hAnsi="Times New Roman" w:cs="Times New Roman"/>
          <w:sz w:val="28"/>
          <w:szCs w:val="28"/>
        </w:rPr>
        <w:t>производств и групп изделий НХП</w:t>
      </w:r>
      <w:r w:rsidRPr="00751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1FAB" w:rsidRPr="00751FAB" w:rsidRDefault="00751FAB" w:rsidP="008750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FAB" w:rsidRPr="003E2EC1" w:rsidRDefault="00751FAB" w:rsidP="00751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ТПП РФ предложила изменить подход к уголовной ответственности за незаконный аффинаж драгоценных металлов</w:t>
      </w:r>
    </w:p>
    <w:p w:rsidR="00751FAB" w:rsidRDefault="00751FAB" w:rsidP="00751F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1FAB" w:rsidRPr="007B65FF" w:rsidRDefault="00201251" w:rsidP="00F702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65FF">
        <w:rPr>
          <w:rFonts w:ascii="Times New Roman" w:hAnsi="Times New Roman"/>
          <w:sz w:val="28"/>
          <w:szCs w:val="28"/>
        </w:rPr>
        <w:t xml:space="preserve">В Комитет Государственной Думы по государственному строительству и законодательству </w:t>
      </w:r>
      <w:r>
        <w:rPr>
          <w:rFonts w:ascii="Times New Roman" w:hAnsi="Times New Roman"/>
          <w:sz w:val="28"/>
          <w:szCs w:val="28"/>
        </w:rPr>
        <w:t xml:space="preserve">инициированы предложения по поправкам </w:t>
      </w:r>
      <w:r w:rsidR="00751FAB" w:rsidRPr="007B65FF">
        <w:rPr>
          <w:rFonts w:ascii="Times New Roman" w:hAnsi="Times New Roman"/>
          <w:sz w:val="28"/>
          <w:szCs w:val="28"/>
        </w:rPr>
        <w:t>к принятому в первом чтени</w:t>
      </w:r>
      <w:r w:rsidR="00751FAB">
        <w:rPr>
          <w:rFonts w:ascii="Times New Roman" w:hAnsi="Times New Roman"/>
          <w:sz w:val="28"/>
          <w:szCs w:val="28"/>
        </w:rPr>
        <w:t>и проекту федерального закона № </w:t>
      </w:r>
      <w:r w:rsidR="00751FAB" w:rsidRPr="007B65FF">
        <w:rPr>
          <w:rFonts w:ascii="Times New Roman" w:hAnsi="Times New Roman"/>
          <w:sz w:val="28"/>
          <w:szCs w:val="28"/>
        </w:rPr>
        <w:t>1172932-7 «О внесении изменений в Уголовный кодекс Российской Федерации и Уголовно-процессуальны</w:t>
      </w:r>
      <w:r w:rsidR="00A656BA">
        <w:rPr>
          <w:rFonts w:ascii="Times New Roman" w:hAnsi="Times New Roman"/>
          <w:sz w:val="28"/>
          <w:szCs w:val="28"/>
        </w:rPr>
        <w:t>й кодекс Российской Федерации»</w:t>
      </w:r>
      <w:r w:rsidR="00751FAB" w:rsidRPr="007B65FF">
        <w:rPr>
          <w:rFonts w:ascii="Times New Roman" w:hAnsi="Times New Roman"/>
          <w:sz w:val="28"/>
          <w:szCs w:val="28"/>
        </w:rPr>
        <w:t>.</w:t>
      </w:r>
    </w:p>
    <w:p w:rsidR="00751FAB" w:rsidRPr="007B65FF" w:rsidRDefault="00C22C8A" w:rsidP="00F702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Законопроектом</w:t>
      </w:r>
      <w:r w:rsidR="00751FAB" w:rsidRPr="007B65FF">
        <w:rPr>
          <w:rFonts w:ascii="Times New Roman" w:hAnsi="Times New Roman"/>
          <w:sz w:val="28"/>
          <w:szCs w:val="28"/>
        </w:rPr>
        <w:t xml:space="preserve"> предлагается установить ответственность за действия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значений, установленных законодательством Российской Федерации или превышающих их (аффинаж), в нарушение требований, установленных законодательством Российской Федерации, если это деяние совершено в крупном размере.</w:t>
      </w:r>
    </w:p>
    <w:p w:rsidR="00751FAB" w:rsidRPr="007B65FF" w:rsidRDefault="00751FAB" w:rsidP="00F702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65FF">
        <w:rPr>
          <w:rFonts w:ascii="Times New Roman" w:hAnsi="Times New Roman"/>
          <w:sz w:val="28"/>
          <w:szCs w:val="28"/>
        </w:rPr>
        <w:t>По мнению Палаты, предлагаемая редакция части 2 статьи 192 УК РФ не учитывает обширный перечень обязательных требований, предъявляемых организациям при осуществлении аффинажа драгоценных металлов.  Следовательно, уголовное преследование может осуществляться за любые нарушения при осуществлении указанной деятельности, в том числе осуществляемой в рамках правового поля.</w:t>
      </w:r>
    </w:p>
    <w:p w:rsidR="00751FAB" w:rsidRPr="007B65FF" w:rsidRDefault="00751FAB" w:rsidP="00F702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65FF">
        <w:rPr>
          <w:rFonts w:ascii="Times New Roman" w:hAnsi="Times New Roman"/>
          <w:sz w:val="28"/>
          <w:szCs w:val="28"/>
        </w:rPr>
        <w:t xml:space="preserve">Вместе с тем, в соответствии с пунктом 4 статьи 4 Федерального закона от 26.03.1998 </w:t>
      </w:r>
      <w:r w:rsidR="00981AFE">
        <w:rPr>
          <w:rFonts w:ascii="Times New Roman" w:hAnsi="Times New Roman"/>
          <w:sz w:val="28"/>
          <w:szCs w:val="28"/>
        </w:rPr>
        <w:t xml:space="preserve">г. </w:t>
      </w:r>
      <w:r w:rsidRPr="007B65FF">
        <w:rPr>
          <w:rFonts w:ascii="Times New Roman" w:hAnsi="Times New Roman"/>
          <w:sz w:val="28"/>
          <w:szCs w:val="28"/>
        </w:rPr>
        <w:t xml:space="preserve">№ 41-ФЗ «О драгоценных металлах и драгоценных камнях» </w:t>
      </w:r>
      <w:r w:rsidRPr="007B65FF">
        <w:rPr>
          <w:rFonts w:ascii="Times New Roman" w:hAnsi="Times New Roman"/>
          <w:sz w:val="28"/>
          <w:szCs w:val="28"/>
        </w:rPr>
        <w:lastRenderedPageBreak/>
        <w:t xml:space="preserve">аффинаж драгоценных металлов могут </w:t>
      </w:r>
      <w:r w:rsidR="000F5728">
        <w:rPr>
          <w:rFonts w:ascii="Times New Roman" w:hAnsi="Times New Roman"/>
          <w:sz w:val="28"/>
          <w:szCs w:val="28"/>
        </w:rPr>
        <w:t xml:space="preserve">осуществлять только организации, включенные в </w:t>
      </w:r>
      <w:r w:rsidRPr="007B65FF">
        <w:rPr>
          <w:rFonts w:ascii="Times New Roman" w:hAnsi="Times New Roman"/>
          <w:sz w:val="28"/>
          <w:szCs w:val="28"/>
        </w:rPr>
        <w:t>переч</w:t>
      </w:r>
      <w:r w:rsidR="000F5728">
        <w:rPr>
          <w:rFonts w:ascii="Times New Roman" w:hAnsi="Times New Roman"/>
          <w:sz w:val="28"/>
          <w:szCs w:val="28"/>
        </w:rPr>
        <w:t>ень</w:t>
      </w:r>
      <w:r w:rsidRPr="007B65FF">
        <w:rPr>
          <w:rFonts w:ascii="Times New Roman" w:hAnsi="Times New Roman"/>
          <w:sz w:val="28"/>
          <w:szCs w:val="28"/>
        </w:rPr>
        <w:t>, утвержденны</w:t>
      </w:r>
      <w:r w:rsidR="000F5728">
        <w:rPr>
          <w:rFonts w:ascii="Times New Roman" w:hAnsi="Times New Roman"/>
          <w:sz w:val="28"/>
          <w:szCs w:val="28"/>
        </w:rPr>
        <w:t>й</w:t>
      </w:r>
      <w:r w:rsidRPr="007B65FF">
        <w:rPr>
          <w:rFonts w:ascii="Times New Roman" w:hAnsi="Times New Roman"/>
          <w:sz w:val="28"/>
          <w:szCs w:val="28"/>
        </w:rPr>
        <w:t xml:space="preserve"> Правительством Российской Федерации.</w:t>
      </w:r>
    </w:p>
    <w:p w:rsidR="00D676B4" w:rsidRDefault="00751FAB" w:rsidP="00F702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65FF">
        <w:rPr>
          <w:rFonts w:ascii="Times New Roman" w:hAnsi="Times New Roman"/>
          <w:sz w:val="28"/>
          <w:szCs w:val="28"/>
        </w:rPr>
        <w:t>Предлагаемыми ТПП РФ поправками предложено изменить конструкцию проектной части 2 статьи 192 УК РФ, установив ответственность за «незаконный аффинаж», а также дополнить указанную статью примечанием, содержащ</w:t>
      </w:r>
      <w:r w:rsidR="00D676B4">
        <w:rPr>
          <w:rFonts w:ascii="Times New Roman" w:hAnsi="Times New Roman"/>
          <w:sz w:val="28"/>
          <w:szCs w:val="28"/>
        </w:rPr>
        <w:t xml:space="preserve">им понятие «незаконный аффинаж». </w:t>
      </w:r>
    </w:p>
    <w:p w:rsidR="008750E4" w:rsidRPr="008750E4" w:rsidRDefault="008750E4" w:rsidP="00F702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0E4">
        <w:rPr>
          <w:rFonts w:ascii="Times New Roman" w:hAnsi="Times New Roman"/>
          <w:sz w:val="28"/>
          <w:szCs w:val="28"/>
        </w:rPr>
        <w:t>Одновременно предлагается предусмотреть вступление в силу новой редакции части четвертой статьи 191 УК РФ не ранее 1 сентября 2024 года в целях исключения необоснованного применения мер уголовной ответственности к добросовестным субъектам предпринимательства, не успевшим получить лицензию  на заготовку лома и отходов драгоценных металлов и продукции (изделий), содержащей драгоценные металлы.</w:t>
      </w:r>
    </w:p>
    <w:p w:rsidR="002167ED" w:rsidRDefault="002167ED" w:rsidP="00F702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DCE" w:rsidRPr="00E30D93" w:rsidRDefault="00342DCE" w:rsidP="000F26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0D93">
        <w:rPr>
          <w:rFonts w:ascii="Times New Roman" w:eastAsia="Calibri" w:hAnsi="Times New Roman" w:cs="Times New Roman"/>
          <w:b/>
          <w:bCs/>
          <w:sz w:val="28"/>
          <w:szCs w:val="28"/>
        </w:rPr>
        <w:t>Коротко:</w:t>
      </w:r>
    </w:p>
    <w:p w:rsidR="008F1D79" w:rsidRPr="008F1D79" w:rsidRDefault="008F1D79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ноября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Федеральный закон от 02.11.2023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523-ФЗ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статьи 217 и 251 части второй Налогового кодекса Р</w:t>
      </w:r>
      <w:r w:rsidR="00216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Федерации». З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предусмотрено освобождение физических лиц от НДФЛ и юридических лиц от налога на прибыль организаций при безвозмездной передаче исключительных прав на результаты интеллектуальной деятельности или безвозмездном предос</w:t>
      </w:r>
      <w:r w:rsidR="00D67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права использования результатов интеллектуальной деятельности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был разработан при участии ТПП РФ в рамках Дорожной карты «Интеллектуальная собственность».</w:t>
      </w:r>
    </w:p>
    <w:p w:rsidR="008F1D79" w:rsidRPr="008F1D79" w:rsidRDefault="008F1D79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ноября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Федеральный закон от 02.11.2023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525-ФЗ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9.1 Федерального закона «О 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организациях», который с 1 июня 2024 года отменяет обязанность некоммерческих организаций иметь печать.</w:t>
      </w:r>
    </w:p>
    <w:p w:rsidR="00997296" w:rsidRPr="00997296" w:rsidRDefault="00997296" w:rsidP="00997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ноября</w:t>
      </w:r>
      <w:r w:rsidRPr="0099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Думу Правительством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99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 проект федерального закона № 477369-8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296" w:rsidRPr="00997296" w:rsidRDefault="00997296" w:rsidP="00997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в качестве меры поддержки владельцев магазинов беспошлинной торговли (МБТ) и операторов международных аэропортов РФ предлагается до 30 июня 2026 года включительно разрешить владельцам МБТ осуществлять розничную продажу алкогольной продукции в торговых залах торговых объектов, расположенных в залах ожидания вылетов внутренних воздушных перевозок пассажиров и багажа, в залах выдачи багажа прилетов внутренних воздушных перевозок пассажиров и багажа, находящихся в зонах</w:t>
      </w:r>
      <w:proofErr w:type="gramEnd"/>
      <w:r w:rsidRPr="0099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безопасности международных аэропортов Российской Федерации.</w:t>
      </w:r>
    </w:p>
    <w:p w:rsidR="008F1D79" w:rsidRPr="008F1D79" w:rsidRDefault="008F1D79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ноября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Думу </w:t>
      </w:r>
      <w:r w:rsidR="009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сенатором Российской Федерации </w:t>
      </w:r>
      <w:r w:rsidR="006D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6D7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Клишасом</w:t>
      </w:r>
      <w:proofErr w:type="spellEnd"/>
      <w:r w:rsidR="006D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C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П.В. </w:t>
      </w:r>
      <w:r w:rsidR="006D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Крашенинниковым 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 проект федерального закона № 479514-8 «О внесении изменений в часть четвертую 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Гражданского кодекса Российской Федерации» (о </w:t>
      </w:r>
      <w:proofErr w:type="spellStart"/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сообладании</w:t>
      </w:r>
      <w:proofErr w:type="spellEnd"/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исключительным правом).</w:t>
      </w:r>
    </w:p>
    <w:p w:rsidR="000F5728" w:rsidRDefault="008F1D79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направлен на решение вопросов о порядке выделения долей в исключительном праве и о распоряжении такими долями. </w:t>
      </w:r>
    </w:p>
    <w:p w:rsidR="008F1D79" w:rsidRPr="008F1D79" w:rsidRDefault="008F1D79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использования результатов интеллектуальной деятельности  зачастую возникают ситуации, когда исключительным правом обладает несколько (или даже много) правообладателей. Интересы таких лиц могут не совпадать, что приводит к высокой конфликтности отношений в данной сфере. Особенно остро ощущаются эти проблемы в сфере предпринимательской деятельности, поскольку споры между правообладателями способны не только нарушить их коммерческие планы, но и негативно влиять на </w:t>
      </w:r>
      <w:proofErr w:type="gramStart"/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процессы</w:t>
      </w:r>
      <w:proofErr w:type="gramEnd"/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мешая использованию современных научно-технических разработок. </w:t>
      </w:r>
    </w:p>
    <w:p w:rsidR="009B74B0" w:rsidRPr="000D2294" w:rsidRDefault="00EF5760" w:rsidP="001F6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Думу Правительством РФ внесен проект федерального закона</w:t>
      </w:r>
      <w:r w:rsidR="000D2294" w:rsidRPr="000D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4816069-8 </w:t>
      </w:r>
      <w:r w:rsidR="000D2294" w:rsidRPr="000D22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Кодекс Российской Федерации об административных правонарушениях».</w:t>
      </w:r>
      <w:r w:rsidR="001F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0" w:rsidRPr="000D2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об административных правонарушениях, подпадающих под следующие критерии:</w:t>
      </w:r>
    </w:p>
    <w:p w:rsidR="009B74B0" w:rsidRPr="000D2294" w:rsidRDefault="001F621B" w:rsidP="000D2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74B0" w:rsidRPr="000D2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обязательных требований, оценка соблюдения которых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74B0" w:rsidRPr="000D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74B0" w:rsidRPr="000D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органами государственной власти в рамках видов государственного контроля (надзора), муниципального контроля;</w:t>
      </w:r>
    </w:p>
    <w:p w:rsidR="009B74B0" w:rsidRPr="000D2294" w:rsidRDefault="001F621B" w:rsidP="000D2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74B0" w:rsidRPr="000D2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составлению протоколов и рассмотрению дел об административных правонарушениях закреплены одновременно за полицией и за контрольными (надзорными) органами.</w:t>
      </w:r>
    </w:p>
    <w:p w:rsidR="003D3626" w:rsidRDefault="009B74B0" w:rsidP="00997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из сферы ведения органов внутренних дел исключаются некоторые составы административных правонарушений в области охраны собственности, охраны окружающей среды, природопользования и обращения с животными, предпринимательской деятельности, финансов, налогов и сборов, страхования, рынка ценных бумаг, добычи, производства, использования и обращения драгоценных металлов и драгоценных камней и прочее.</w:t>
      </w:r>
    </w:p>
    <w:p w:rsidR="009224F6" w:rsidRPr="009224F6" w:rsidRDefault="009224F6" w:rsidP="0092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ноября</w:t>
      </w:r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Думу Правительством РФ внесен проект федерального закона № 481602-8 «О внесении изменений в Кодекс Российской Федерации об административных правонарушениях».</w:t>
      </w:r>
    </w:p>
    <w:p w:rsidR="009224F6" w:rsidRPr="009224F6" w:rsidRDefault="009224F6" w:rsidP="0092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внести изменения в статью 8.28.1 КоАП РФ, установив ответственность за нарушение требований в части транспортировки древесины без оформленного в установленном лесным законодательством порядке электронного сопроводительного документа, </w:t>
      </w:r>
      <w:proofErr w:type="spellStart"/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необорудование</w:t>
      </w:r>
      <w:proofErr w:type="spellEnd"/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автомобильного транспорта техническими средствами контроля, установленными лесным законодательством, нарушение требований к размещению и характеристикам складов древесины, непредставление или несвоевременное представление информации для формирования отчета о балансе древесины, отчета о древесине и</w:t>
      </w:r>
      <w:proofErr w:type="gramEnd"/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из нее.</w:t>
      </w:r>
    </w:p>
    <w:p w:rsidR="009224F6" w:rsidRPr="009224F6" w:rsidRDefault="009224F6" w:rsidP="001F6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новой статье 8.28.2 КоАП РФ предлагается установить ответственност</w:t>
      </w:r>
      <w:r w:rsidR="000F572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запрета на пребывание в лесах с машинами и (или) оборудованием, предназначенными для рубки лесных насаждений, а также для транспортировки древесины из леса, если отсутствуют законные основания для осуществления рубок лесных насаждений.</w:t>
      </w:r>
      <w:r w:rsidR="001F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14.24 КоАП («</w:t>
      </w:r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законодательства об организованных торгах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дополняется частью 10, предусматривающей административную ответственность за нарушение установленных законодательством требований по реализации древесины на организованных торгах.</w:t>
      </w:r>
      <w:r w:rsidR="001F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 направлен на проработку в профильный комитет ТПП РФ.</w:t>
      </w:r>
    </w:p>
    <w:p w:rsidR="009224F6" w:rsidRPr="009224F6" w:rsidRDefault="009224F6" w:rsidP="001F6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ноября</w:t>
      </w:r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Думу группой сенаторов и депутатов внесен проект федерального закона № 481272-8 «О внесении изменений в Федеральный закон «Об организации перевозок пассажиров и багажа легков</w:t>
      </w:r>
      <w:r w:rsidR="001F621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такси в Российской Федерации</w:t>
      </w:r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F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предоставить субъектам РФ право устанавливать обязательные требования к уровню локализации транспортного средства, используемого в качестве легкового такси, в виде совокупного количества баллов за выполнение технологических операций (условий) на территории РФ. Законопроект направлен на дополнительное стимулирование спроса на отечественные </w:t>
      </w:r>
      <w:proofErr w:type="spellStart"/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высоколокализованные</w:t>
      </w:r>
      <w:proofErr w:type="spellEnd"/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автомобили со стороны таксомоторной отрасли.</w:t>
      </w:r>
    </w:p>
    <w:p w:rsidR="009224F6" w:rsidRPr="009224F6" w:rsidRDefault="009224F6" w:rsidP="0092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ноября</w:t>
      </w:r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Думу группой депутатов внесен проект федерального закона № 486510-8 «О внесении изменений в Федеральный закон «О правовом положении иностранных граждан в Российской Федерации» в части отмены патентной системы привлечения иностранной рабочей силы в Российской Федерации».</w:t>
      </w:r>
    </w:p>
    <w:p w:rsidR="009224F6" w:rsidRPr="009224F6" w:rsidRDefault="009224F6" w:rsidP="0092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предусматривается общее правило, согласно которому работодатель и заказчик работ (услуг) имеют право привлекать и использовать иностранных работников только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только при наличии разрешения на работу. Патентную систему привлечения иностранной рабочей силы в РФ предлагается ликвидировать.</w:t>
      </w:r>
    </w:p>
    <w:p w:rsidR="008F1D79" w:rsidRPr="008F1D79" w:rsidRDefault="008F1D79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ноября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Думу группой депутатов внесен проект федерального закона № 493652-8 «О внесении изменения в статью 4 Федерального закона «О проведении эксперимента по установлению специального налогового режима «Налог на профессиональный доход».</w:t>
      </w:r>
    </w:p>
    <w:p w:rsidR="008F1D79" w:rsidRPr="008F1D79" w:rsidRDefault="008F1D79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предлагается внести изменение, предусматривающее расширение перечня видов деятельности для лиц, перешедших на специальный налоговый режим</w:t>
      </w:r>
      <w:r w:rsidR="000F57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разрешение выставлять на продажу товар не своего производства на торговых площадках. </w:t>
      </w:r>
      <w:r w:rsidR="000F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Полагаем, что в</w:t>
      </w:r>
      <w:bookmarkStart w:id="0" w:name="_GoBack"/>
      <w:bookmarkEnd w:id="0"/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внешних ограничений предлагаемое изменение поможет обеспечить внутренний рынок востребованными товарами и позволит стабилизировать цены на них.</w:t>
      </w:r>
    </w:p>
    <w:p w:rsidR="001F621B" w:rsidRDefault="00FA1BB3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28</w:t>
      </w:r>
      <w:r w:rsidR="008F1D79" w:rsidRPr="00FA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8F1D79"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Думой </w:t>
      </w:r>
      <w:r w:rsidR="008F1D79"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чтении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="008F1D79"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№ 474016-8 «О развитии креативных (творческих) инд</w:t>
      </w:r>
      <w:r w:rsidR="001F6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устрий в Российской Федерации».</w:t>
      </w:r>
    </w:p>
    <w:p w:rsidR="008F1D79" w:rsidRPr="008F1D79" w:rsidRDefault="008F1D79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определяются основы правового регулирования организации и развития в Российской Федерации креативных (творческих) индустрий как базового сектора креативной экономики и </w:t>
      </w:r>
      <w:proofErr w:type="gramStart"/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условия</w:t>
      </w:r>
      <w:proofErr w:type="gramEnd"/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государственной поддержки субъектов креативных индустрий. </w:t>
      </w:r>
    </w:p>
    <w:p w:rsidR="008F1D79" w:rsidRDefault="008F1D79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B4" w:rsidRDefault="00D676B4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B4" w:rsidRDefault="00D676B4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1B" w:rsidRDefault="001F621B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B4" w:rsidRDefault="00D676B4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B4" w:rsidRDefault="00D676B4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B4" w:rsidRDefault="00D676B4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B4" w:rsidRPr="008F1D79" w:rsidRDefault="00D676B4" w:rsidP="008F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8F" w:rsidRPr="008F1D79" w:rsidRDefault="006D5F8F" w:rsidP="0099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093AAC"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D5F8F" w:rsidRPr="005E5D87" w:rsidRDefault="006D5F8F" w:rsidP="00813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законотворческой деятельности</w:t>
      </w:r>
    </w:p>
    <w:sectPr w:rsidR="006D5F8F" w:rsidRPr="005E5D87" w:rsidSect="00A97C7B">
      <w:headerReference w:type="default" r:id="rId9"/>
      <w:pgSz w:w="11906" w:h="16838"/>
      <w:pgMar w:top="1134" w:right="79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1B" w:rsidRDefault="0060361B">
      <w:pPr>
        <w:spacing w:after="0" w:line="240" w:lineRule="auto"/>
      </w:pPr>
      <w:r>
        <w:separator/>
      </w:r>
    </w:p>
  </w:endnote>
  <w:endnote w:type="continuationSeparator" w:id="0">
    <w:p w:rsidR="0060361B" w:rsidRDefault="0060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1B" w:rsidRDefault="0060361B">
      <w:pPr>
        <w:spacing w:after="0" w:line="240" w:lineRule="auto"/>
      </w:pPr>
      <w:r>
        <w:separator/>
      </w:r>
    </w:p>
  </w:footnote>
  <w:footnote w:type="continuationSeparator" w:id="0">
    <w:p w:rsidR="0060361B" w:rsidRDefault="0060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841115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5728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6036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0E45"/>
    <w:rsid w:val="00001778"/>
    <w:rsid w:val="00001D0B"/>
    <w:rsid w:val="000038B1"/>
    <w:rsid w:val="00003F30"/>
    <w:rsid w:val="00005180"/>
    <w:rsid w:val="00006C9A"/>
    <w:rsid w:val="000075BF"/>
    <w:rsid w:val="00010248"/>
    <w:rsid w:val="00011202"/>
    <w:rsid w:val="00011DF7"/>
    <w:rsid w:val="00012F96"/>
    <w:rsid w:val="00013C81"/>
    <w:rsid w:val="00014CCF"/>
    <w:rsid w:val="000176BB"/>
    <w:rsid w:val="00017D7F"/>
    <w:rsid w:val="000204BF"/>
    <w:rsid w:val="0002071D"/>
    <w:rsid w:val="00020E11"/>
    <w:rsid w:val="0002328A"/>
    <w:rsid w:val="000238F2"/>
    <w:rsid w:val="00023C6F"/>
    <w:rsid w:val="00024E6C"/>
    <w:rsid w:val="00024F90"/>
    <w:rsid w:val="00030557"/>
    <w:rsid w:val="00030E23"/>
    <w:rsid w:val="00031316"/>
    <w:rsid w:val="00031DCB"/>
    <w:rsid w:val="0003231E"/>
    <w:rsid w:val="000330E2"/>
    <w:rsid w:val="00033CFA"/>
    <w:rsid w:val="000358DB"/>
    <w:rsid w:val="00037233"/>
    <w:rsid w:val="00041E50"/>
    <w:rsid w:val="00041F83"/>
    <w:rsid w:val="00042591"/>
    <w:rsid w:val="00046CF8"/>
    <w:rsid w:val="000478E7"/>
    <w:rsid w:val="00050A01"/>
    <w:rsid w:val="00050EEF"/>
    <w:rsid w:val="00052F9E"/>
    <w:rsid w:val="00053B93"/>
    <w:rsid w:val="00056775"/>
    <w:rsid w:val="00056BA1"/>
    <w:rsid w:val="00065263"/>
    <w:rsid w:val="00065A88"/>
    <w:rsid w:val="00065B73"/>
    <w:rsid w:val="00065CF2"/>
    <w:rsid w:val="00070628"/>
    <w:rsid w:val="00071D53"/>
    <w:rsid w:val="000728FC"/>
    <w:rsid w:val="0007387C"/>
    <w:rsid w:val="00073F16"/>
    <w:rsid w:val="000742C2"/>
    <w:rsid w:val="0007444A"/>
    <w:rsid w:val="00075B6B"/>
    <w:rsid w:val="00076C3A"/>
    <w:rsid w:val="000772E8"/>
    <w:rsid w:val="000822EE"/>
    <w:rsid w:val="00083085"/>
    <w:rsid w:val="00084A2B"/>
    <w:rsid w:val="00086548"/>
    <w:rsid w:val="000874F0"/>
    <w:rsid w:val="00087C4B"/>
    <w:rsid w:val="000904EA"/>
    <w:rsid w:val="00090CFD"/>
    <w:rsid w:val="000917F6"/>
    <w:rsid w:val="000923E2"/>
    <w:rsid w:val="0009346A"/>
    <w:rsid w:val="00093935"/>
    <w:rsid w:val="00093AAC"/>
    <w:rsid w:val="00094AA6"/>
    <w:rsid w:val="000A0C1F"/>
    <w:rsid w:val="000A1970"/>
    <w:rsid w:val="000A1C7F"/>
    <w:rsid w:val="000A55BA"/>
    <w:rsid w:val="000A5C1F"/>
    <w:rsid w:val="000A6C64"/>
    <w:rsid w:val="000A7AFC"/>
    <w:rsid w:val="000B073F"/>
    <w:rsid w:val="000B16D0"/>
    <w:rsid w:val="000B1F79"/>
    <w:rsid w:val="000B3A95"/>
    <w:rsid w:val="000B47EC"/>
    <w:rsid w:val="000B4E0B"/>
    <w:rsid w:val="000B548D"/>
    <w:rsid w:val="000B5C8D"/>
    <w:rsid w:val="000C12A1"/>
    <w:rsid w:val="000C29E1"/>
    <w:rsid w:val="000C35AB"/>
    <w:rsid w:val="000C3AD2"/>
    <w:rsid w:val="000C5DB2"/>
    <w:rsid w:val="000C6550"/>
    <w:rsid w:val="000C66C2"/>
    <w:rsid w:val="000C7A26"/>
    <w:rsid w:val="000D033A"/>
    <w:rsid w:val="000D10F6"/>
    <w:rsid w:val="000D1A3D"/>
    <w:rsid w:val="000D2294"/>
    <w:rsid w:val="000D6140"/>
    <w:rsid w:val="000D7060"/>
    <w:rsid w:val="000D7463"/>
    <w:rsid w:val="000E173A"/>
    <w:rsid w:val="000E1B86"/>
    <w:rsid w:val="000E24C7"/>
    <w:rsid w:val="000E3F19"/>
    <w:rsid w:val="000E6D77"/>
    <w:rsid w:val="000F0904"/>
    <w:rsid w:val="000F26C5"/>
    <w:rsid w:val="000F5728"/>
    <w:rsid w:val="000F6379"/>
    <w:rsid w:val="000F645C"/>
    <w:rsid w:val="00101E85"/>
    <w:rsid w:val="0010461B"/>
    <w:rsid w:val="00105309"/>
    <w:rsid w:val="0011061D"/>
    <w:rsid w:val="00111F10"/>
    <w:rsid w:val="0011599E"/>
    <w:rsid w:val="00116275"/>
    <w:rsid w:val="001162DE"/>
    <w:rsid w:val="00116BAC"/>
    <w:rsid w:val="00116DA1"/>
    <w:rsid w:val="0012082F"/>
    <w:rsid w:val="0012144C"/>
    <w:rsid w:val="001269B6"/>
    <w:rsid w:val="00127FF0"/>
    <w:rsid w:val="00130747"/>
    <w:rsid w:val="00130789"/>
    <w:rsid w:val="00130FEE"/>
    <w:rsid w:val="00131BD1"/>
    <w:rsid w:val="001341EB"/>
    <w:rsid w:val="001345D0"/>
    <w:rsid w:val="00135343"/>
    <w:rsid w:val="00135E01"/>
    <w:rsid w:val="00136961"/>
    <w:rsid w:val="00140573"/>
    <w:rsid w:val="00140930"/>
    <w:rsid w:val="00142707"/>
    <w:rsid w:val="00143F15"/>
    <w:rsid w:val="001445B0"/>
    <w:rsid w:val="00144F7B"/>
    <w:rsid w:val="001500FC"/>
    <w:rsid w:val="0015067C"/>
    <w:rsid w:val="001517E7"/>
    <w:rsid w:val="001519D3"/>
    <w:rsid w:val="001532C4"/>
    <w:rsid w:val="0015442D"/>
    <w:rsid w:val="001579AB"/>
    <w:rsid w:val="001627B6"/>
    <w:rsid w:val="001627DF"/>
    <w:rsid w:val="00163DAA"/>
    <w:rsid w:val="00165CFE"/>
    <w:rsid w:val="00165E5B"/>
    <w:rsid w:val="0016718A"/>
    <w:rsid w:val="0016771F"/>
    <w:rsid w:val="00170C87"/>
    <w:rsid w:val="00170D70"/>
    <w:rsid w:val="00171CD7"/>
    <w:rsid w:val="00171D74"/>
    <w:rsid w:val="00172D5C"/>
    <w:rsid w:val="0017432F"/>
    <w:rsid w:val="0017450A"/>
    <w:rsid w:val="00175D42"/>
    <w:rsid w:val="0017704A"/>
    <w:rsid w:val="0017740D"/>
    <w:rsid w:val="00182ADA"/>
    <w:rsid w:val="0018467D"/>
    <w:rsid w:val="00187B6A"/>
    <w:rsid w:val="00187B91"/>
    <w:rsid w:val="0019049A"/>
    <w:rsid w:val="00190584"/>
    <w:rsid w:val="00191F15"/>
    <w:rsid w:val="0019447A"/>
    <w:rsid w:val="001A073B"/>
    <w:rsid w:val="001A0B53"/>
    <w:rsid w:val="001A160F"/>
    <w:rsid w:val="001A2E4C"/>
    <w:rsid w:val="001A439C"/>
    <w:rsid w:val="001A4ED5"/>
    <w:rsid w:val="001A5421"/>
    <w:rsid w:val="001B0AE5"/>
    <w:rsid w:val="001B0D2B"/>
    <w:rsid w:val="001B12FB"/>
    <w:rsid w:val="001B6F8C"/>
    <w:rsid w:val="001B7F89"/>
    <w:rsid w:val="001B7FAD"/>
    <w:rsid w:val="001C0A7D"/>
    <w:rsid w:val="001C159B"/>
    <w:rsid w:val="001C1FF0"/>
    <w:rsid w:val="001C2D43"/>
    <w:rsid w:val="001C49AF"/>
    <w:rsid w:val="001C4F4F"/>
    <w:rsid w:val="001C500D"/>
    <w:rsid w:val="001C5307"/>
    <w:rsid w:val="001C6849"/>
    <w:rsid w:val="001D0C7E"/>
    <w:rsid w:val="001D18EE"/>
    <w:rsid w:val="001D2D5E"/>
    <w:rsid w:val="001D4079"/>
    <w:rsid w:val="001E1BDE"/>
    <w:rsid w:val="001E2F5C"/>
    <w:rsid w:val="001E350F"/>
    <w:rsid w:val="001E454D"/>
    <w:rsid w:val="001E45DF"/>
    <w:rsid w:val="001F0DD6"/>
    <w:rsid w:val="001F1DBD"/>
    <w:rsid w:val="001F2071"/>
    <w:rsid w:val="001F362D"/>
    <w:rsid w:val="001F3B81"/>
    <w:rsid w:val="001F5E37"/>
    <w:rsid w:val="001F621B"/>
    <w:rsid w:val="001F634E"/>
    <w:rsid w:val="001F6CF6"/>
    <w:rsid w:val="001F70F5"/>
    <w:rsid w:val="001F7153"/>
    <w:rsid w:val="001F784F"/>
    <w:rsid w:val="002007C8"/>
    <w:rsid w:val="00201251"/>
    <w:rsid w:val="0020294E"/>
    <w:rsid w:val="00203C80"/>
    <w:rsid w:val="00203CBC"/>
    <w:rsid w:val="0020460D"/>
    <w:rsid w:val="002070CD"/>
    <w:rsid w:val="00207715"/>
    <w:rsid w:val="0021028F"/>
    <w:rsid w:val="00211093"/>
    <w:rsid w:val="002123D9"/>
    <w:rsid w:val="00212D78"/>
    <w:rsid w:val="00213DE4"/>
    <w:rsid w:val="0021675A"/>
    <w:rsid w:val="002167ED"/>
    <w:rsid w:val="00216931"/>
    <w:rsid w:val="00220093"/>
    <w:rsid w:val="0022029D"/>
    <w:rsid w:val="00220886"/>
    <w:rsid w:val="00220B33"/>
    <w:rsid w:val="00222539"/>
    <w:rsid w:val="002242D4"/>
    <w:rsid w:val="002243E3"/>
    <w:rsid w:val="00224EAE"/>
    <w:rsid w:val="002307CD"/>
    <w:rsid w:val="00230CC5"/>
    <w:rsid w:val="002360E7"/>
    <w:rsid w:val="00237C21"/>
    <w:rsid w:val="00240A07"/>
    <w:rsid w:val="00244104"/>
    <w:rsid w:val="0024432B"/>
    <w:rsid w:val="00246920"/>
    <w:rsid w:val="00251A49"/>
    <w:rsid w:val="00251E32"/>
    <w:rsid w:val="002523AA"/>
    <w:rsid w:val="00252942"/>
    <w:rsid w:val="00252A52"/>
    <w:rsid w:val="002535E1"/>
    <w:rsid w:val="002539A1"/>
    <w:rsid w:val="00253A54"/>
    <w:rsid w:val="00254E2C"/>
    <w:rsid w:val="0025571B"/>
    <w:rsid w:val="00256D6E"/>
    <w:rsid w:val="0025707D"/>
    <w:rsid w:val="00257A21"/>
    <w:rsid w:val="00261048"/>
    <w:rsid w:val="00265A84"/>
    <w:rsid w:val="002724D7"/>
    <w:rsid w:val="00273636"/>
    <w:rsid w:val="00273E23"/>
    <w:rsid w:val="00275052"/>
    <w:rsid w:val="00275BB5"/>
    <w:rsid w:val="002761BD"/>
    <w:rsid w:val="0028027C"/>
    <w:rsid w:val="00282018"/>
    <w:rsid w:val="002831A4"/>
    <w:rsid w:val="00283506"/>
    <w:rsid w:val="0028582F"/>
    <w:rsid w:val="002866A8"/>
    <w:rsid w:val="002866C1"/>
    <w:rsid w:val="002866F9"/>
    <w:rsid w:val="002876F2"/>
    <w:rsid w:val="00290B23"/>
    <w:rsid w:val="002927A4"/>
    <w:rsid w:val="00294D6B"/>
    <w:rsid w:val="0029633D"/>
    <w:rsid w:val="0029634F"/>
    <w:rsid w:val="002969B2"/>
    <w:rsid w:val="002A1F50"/>
    <w:rsid w:val="002A2A22"/>
    <w:rsid w:val="002A2A8C"/>
    <w:rsid w:val="002A2E32"/>
    <w:rsid w:val="002A32E8"/>
    <w:rsid w:val="002A728A"/>
    <w:rsid w:val="002B06DE"/>
    <w:rsid w:val="002B2583"/>
    <w:rsid w:val="002B3281"/>
    <w:rsid w:val="002B571D"/>
    <w:rsid w:val="002B7698"/>
    <w:rsid w:val="002C19EA"/>
    <w:rsid w:val="002C47A6"/>
    <w:rsid w:val="002D3DF0"/>
    <w:rsid w:val="002D5693"/>
    <w:rsid w:val="002D56F2"/>
    <w:rsid w:val="002D5BC6"/>
    <w:rsid w:val="002E05FE"/>
    <w:rsid w:val="002E1225"/>
    <w:rsid w:val="002E1AF3"/>
    <w:rsid w:val="002E1E8C"/>
    <w:rsid w:val="002E3C4E"/>
    <w:rsid w:val="002E5BE5"/>
    <w:rsid w:val="002F2EDC"/>
    <w:rsid w:val="002F3264"/>
    <w:rsid w:val="002F409D"/>
    <w:rsid w:val="002F6560"/>
    <w:rsid w:val="002F6FC8"/>
    <w:rsid w:val="00301160"/>
    <w:rsid w:val="003017C7"/>
    <w:rsid w:val="00302B9C"/>
    <w:rsid w:val="00303022"/>
    <w:rsid w:val="00303312"/>
    <w:rsid w:val="00303E9D"/>
    <w:rsid w:val="00305655"/>
    <w:rsid w:val="00313D3A"/>
    <w:rsid w:val="003145D8"/>
    <w:rsid w:val="00315EF2"/>
    <w:rsid w:val="003162BC"/>
    <w:rsid w:val="00316844"/>
    <w:rsid w:val="00320647"/>
    <w:rsid w:val="00323389"/>
    <w:rsid w:val="00324A70"/>
    <w:rsid w:val="00327BA6"/>
    <w:rsid w:val="0033017E"/>
    <w:rsid w:val="003303B4"/>
    <w:rsid w:val="003309B0"/>
    <w:rsid w:val="00330A95"/>
    <w:rsid w:val="003314E3"/>
    <w:rsid w:val="00332F09"/>
    <w:rsid w:val="0033431B"/>
    <w:rsid w:val="00335768"/>
    <w:rsid w:val="00340AB1"/>
    <w:rsid w:val="00340C0C"/>
    <w:rsid w:val="00340C13"/>
    <w:rsid w:val="00342DCE"/>
    <w:rsid w:val="003433F9"/>
    <w:rsid w:val="0034358E"/>
    <w:rsid w:val="003440F1"/>
    <w:rsid w:val="00344641"/>
    <w:rsid w:val="00345C84"/>
    <w:rsid w:val="00350A55"/>
    <w:rsid w:val="0035107F"/>
    <w:rsid w:val="00351676"/>
    <w:rsid w:val="00352728"/>
    <w:rsid w:val="003527AB"/>
    <w:rsid w:val="0035343D"/>
    <w:rsid w:val="00353CCC"/>
    <w:rsid w:val="00353D5D"/>
    <w:rsid w:val="00353F26"/>
    <w:rsid w:val="00354E85"/>
    <w:rsid w:val="0035591C"/>
    <w:rsid w:val="00356324"/>
    <w:rsid w:val="00357B2B"/>
    <w:rsid w:val="00362F1D"/>
    <w:rsid w:val="00364FA9"/>
    <w:rsid w:val="003657B5"/>
    <w:rsid w:val="003677B5"/>
    <w:rsid w:val="00367F47"/>
    <w:rsid w:val="0037049C"/>
    <w:rsid w:val="0037163D"/>
    <w:rsid w:val="00372284"/>
    <w:rsid w:val="00372DB6"/>
    <w:rsid w:val="0037591A"/>
    <w:rsid w:val="00375FF5"/>
    <w:rsid w:val="003779BA"/>
    <w:rsid w:val="00380535"/>
    <w:rsid w:val="0038172E"/>
    <w:rsid w:val="00382557"/>
    <w:rsid w:val="00382B69"/>
    <w:rsid w:val="00383793"/>
    <w:rsid w:val="00384766"/>
    <w:rsid w:val="00384E7C"/>
    <w:rsid w:val="00385E3C"/>
    <w:rsid w:val="00386DC1"/>
    <w:rsid w:val="00391E7B"/>
    <w:rsid w:val="00393F76"/>
    <w:rsid w:val="00394744"/>
    <w:rsid w:val="00394EF8"/>
    <w:rsid w:val="0039547F"/>
    <w:rsid w:val="00395511"/>
    <w:rsid w:val="0039592B"/>
    <w:rsid w:val="00395BFF"/>
    <w:rsid w:val="00397078"/>
    <w:rsid w:val="00397873"/>
    <w:rsid w:val="003A0E18"/>
    <w:rsid w:val="003A240D"/>
    <w:rsid w:val="003A4446"/>
    <w:rsid w:val="003A4AC1"/>
    <w:rsid w:val="003A4D27"/>
    <w:rsid w:val="003A554B"/>
    <w:rsid w:val="003B011C"/>
    <w:rsid w:val="003B0EEF"/>
    <w:rsid w:val="003B132A"/>
    <w:rsid w:val="003B1E8A"/>
    <w:rsid w:val="003B2994"/>
    <w:rsid w:val="003B4A54"/>
    <w:rsid w:val="003B4CD4"/>
    <w:rsid w:val="003B50CF"/>
    <w:rsid w:val="003B7F6A"/>
    <w:rsid w:val="003C37D2"/>
    <w:rsid w:val="003C3D57"/>
    <w:rsid w:val="003C3F5B"/>
    <w:rsid w:val="003C434D"/>
    <w:rsid w:val="003C73C5"/>
    <w:rsid w:val="003D138D"/>
    <w:rsid w:val="003D2A9A"/>
    <w:rsid w:val="003D2D98"/>
    <w:rsid w:val="003D3626"/>
    <w:rsid w:val="003D4439"/>
    <w:rsid w:val="003D4A6F"/>
    <w:rsid w:val="003E0C84"/>
    <w:rsid w:val="003E372F"/>
    <w:rsid w:val="003E3917"/>
    <w:rsid w:val="003E4B1F"/>
    <w:rsid w:val="003E65BA"/>
    <w:rsid w:val="003E753A"/>
    <w:rsid w:val="003F02FC"/>
    <w:rsid w:val="003F4CFE"/>
    <w:rsid w:val="003F5081"/>
    <w:rsid w:val="003F54DF"/>
    <w:rsid w:val="003F71F4"/>
    <w:rsid w:val="003F7200"/>
    <w:rsid w:val="00400D94"/>
    <w:rsid w:val="00401D2B"/>
    <w:rsid w:val="004022A1"/>
    <w:rsid w:val="00402A56"/>
    <w:rsid w:val="004032C4"/>
    <w:rsid w:val="00403574"/>
    <w:rsid w:val="00404DC2"/>
    <w:rsid w:val="004079CE"/>
    <w:rsid w:val="00410BEC"/>
    <w:rsid w:val="004119A0"/>
    <w:rsid w:val="00411B75"/>
    <w:rsid w:val="00413834"/>
    <w:rsid w:val="0041625D"/>
    <w:rsid w:val="004162EE"/>
    <w:rsid w:val="0041771B"/>
    <w:rsid w:val="004211F7"/>
    <w:rsid w:val="004213A4"/>
    <w:rsid w:val="004215C9"/>
    <w:rsid w:val="00421AA1"/>
    <w:rsid w:val="00423876"/>
    <w:rsid w:val="00426E0B"/>
    <w:rsid w:val="00426E63"/>
    <w:rsid w:val="004342D6"/>
    <w:rsid w:val="00435D75"/>
    <w:rsid w:val="00436482"/>
    <w:rsid w:val="00436DA4"/>
    <w:rsid w:val="004374D1"/>
    <w:rsid w:val="004374E1"/>
    <w:rsid w:val="004422AA"/>
    <w:rsid w:val="00442685"/>
    <w:rsid w:val="00443F9F"/>
    <w:rsid w:val="004444C7"/>
    <w:rsid w:val="00445DD0"/>
    <w:rsid w:val="004461F8"/>
    <w:rsid w:val="004525A8"/>
    <w:rsid w:val="00452D07"/>
    <w:rsid w:val="00454E35"/>
    <w:rsid w:val="004605BD"/>
    <w:rsid w:val="004605E1"/>
    <w:rsid w:val="00460677"/>
    <w:rsid w:val="00461642"/>
    <w:rsid w:val="00461FE9"/>
    <w:rsid w:val="00462CD2"/>
    <w:rsid w:val="004630DF"/>
    <w:rsid w:val="00463503"/>
    <w:rsid w:val="00463B45"/>
    <w:rsid w:val="004654D2"/>
    <w:rsid w:val="00466D66"/>
    <w:rsid w:val="00466DA1"/>
    <w:rsid w:val="004706E3"/>
    <w:rsid w:val="00471170"/>
    <w:rsid w:val="004713AC"/>
    <w:rsid w:val="0047214A"/>
    <w:rsid w:val="0047300A"/>
    <w:rsid w:val="00473673"/>
    <w:rsid w:val="004773F9"/>
    <w:rsid w:val="004824C7"/>
    <w:rsid w:val="00482B05"/>
    <w:rsid w:val="00483753"/>
    <w:rsid w:val="00483CC8"/>
    <w:rsid w:val="00484F77"/>
    <w:rsid w:val="004865AE"/>
    <w:rsid w:val="004873A0"/>
    <w:rsid w:val="00487F2E"/>
    <w:rsid w:val="004906FB"/>
    <w:rsid w:val="004918BD"/>
    <w:rsid w:val="00491E54"/>
    <w:rsid w:val="004960D2"/>
    <w:rsid w:val="00497053"/>
    <w:rsid w:val="00497290"/>
    <w:rsid w:val="004975FF"/>
    <w:rsid w:val="004976B3"/>
    <w:rsid w:val="00497794"/>
    <w:rsid w:val="004A0CEA"/>
    <w:rsid w:val="004A2BD1"/>
    <w:rsid w:val="004A339F"/>
    <w:rsid w:val="004A3EAC"/>
    <w:rsid w:val="004A6376"/>
    <w:rsid w:val="004A73D1"/>
    <w:rsid w:val="004B05A8"/>
    <w:rsid w:val="004B0B2D"/>
    <w:rsid w:val="004B2CF7"/>
    <w:rsid w:val="004B3A3A"/>
    <w:rsid w:val="004B482B"/>
    <w:rsid w:val="004B4948"/>
    <w:rsid w:val="004B5819"/>
    <w:rsid w:val="004B769D"/>
    <w:rsid w:val="004C161E"/>
    <w:rsid w:val="004C198A"/>
    <w:rsid w:val="004C2581"/>
    <w:rsid w:val="004C2818"/>
    <w:rsid w:val="004C2A8A"/>
    <w:rsid w:val="004C30E7"/>
    <w:rsid w:val="004C4B85"/>
    <w:rsid w:val="004C4D25"/>
    <w:rsid w:val="004C6114"/>
    <w:rsid w:val="004C6745"/>
    <w:rsid w:val="004C7DC2"/>
    <w:rsid w:val="004D111A"/>
    <w:rsid w:val="004D1D7E"/>
    <w:rsid w:val="004D3E54"/>
    <w:rsid w:val="004D72E7"/>
    <w:rsid w:val="004D7DA9"/>
    <w:rsid w:val="004E1953"/>
    <w:rsid w:val="004E3FC8"/>
    <w:rsid w:val="004E4D1C"/>
    <w:rsid w:val="004E59EA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0AE"/>
    <w:rsid w:val="004F6D40"/>
    <w:rsid w:val="004F71F9"/>
    <w:rsid w:val="004F7E58"/>
    <w:rsid w:val="005007E3"/>
    <w:rsid w:val="005033EB"/>
    <w:rsid w:val="00503BFA"/>
    <w:rsid w:val="00504D2E"/>
    <w:rsid w:val="005077C0"/>
    <w:rsid w:val="00512352"/>
    <w:rsid w:val="00513FB9"/>
    <w:rsid w:val="005155FA"/>
    <w:rsid w:val="005165B2"/>
    <w:rsid w:val="005172EB"/>
    <w:rsid w:val="00523082"/>
    <w:rsid w:val="005233D4"/>
    <w:rsid w:val="00524F1D"/>
    <w:rsid w:val="00525432"/>
    <w:rsid w:val="00532582"/>
    <w:rsid w:val="00532EC8"/>
    <w:rsid w:val="005333EF"/>
    <w:rsid w:val="0053346D"/>
    <w:rsid w:val="00533D72"/>
    <w:rsid w:val="00535088"/>
    <w:rsid w:val="005352C0"/>
    <w:rsid w:val="00535746"/>
    <w:rsid w:val="00540267"/>
    <w:rsid w:val="005405AB"/>
    <w:rsid w:val="00542B17"/>
    <w:rsid w:val="00544C4A"/>
    <w:rsid w:val="00546F23"/>
    <w:rsid w:val="00547306"/>
    <w:rsid w:val="00547F0D"/>
    <w:rsid w:val="00550745"/>
    <w:rsid w:val="00550A6E"/>
    <w:rsid w:val="00551362"/>
    <w:rsid w:val="00552F97"/>
    <w:rsid w:val="00553624"/>
    <w:rsid w:val="0055422D"/>
    <w:rsid w:val="00555775"/>
    <w:rsid w:val="00556B07"/>
    <w:rsid w:val="00557D73"/>
    <w:rsid w:val="005602CB"/>
    <w:rsid w:val="00560E46"/>
    <w:rsid w:val="00562F91"/>
    <w:rsid w:val="00566368"/>
    <w:rsid w:val="00566739"/>
    <w:rsid w:val="00567412"/>
    <w:rsid w:val="005679E1"/>
    <w:rsid w:val="00567BB5"/>
    <w:rsid w:val="00567E3E"/>
    <w:rsid w:val="005708CA"/>
    <w:rsid w:val="0057222A"/>
    <w:rsid w:val="00573287"/>
    <w:rsid w:val="00573529"/>
    <w:rsid w:val="0057747A"/>
    <w:rsid w:val="00577E2D"/>
    <w:rsid w:val="00582126"/>
    <w:rsid w:val="00585119"/>
    <w:rsid w:val="00586842"/>
    <w:rsid w:val="005872C7"/>
    <w:rsid w:val="005933C2"/>
    <w:rsid w:val="005936A5"/>
    <w:rsid w:val="00593CF5"/>
    <w:rsid w:val="0059537A"/>
    <w:rsid w:val="00596CA1"/>
    <w:rsid w:val="0059710E"/>
    <w:rsid w:val="005A0E7F"/>
    <w:rsid w:val="005A389F"/>
    <w:rsid w:val="005A4EF1"/>
    <w:rsid w:val="005B00A7"/>
    <w:rsid w:val="005B053D"/>
    <w:rsid w:val="005B24D0"/>
    <w:rsid w:val="005B4696"/>
    <w:rsid w:val="005B4745"/>
    <w:rsid w:val="005B551A"/>
    <w:rsid w:val="005B5FF6"/>
    <w:rsid w:val="005B6E88"/>
    <w:rsid w:val="005B751D"/>
    <w:rsid w:val="005B76CA"/>
    <w:rsid w:val="005C2A27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574D"/>
    <w:rsid w:val="005D71FD"/>
    <w:rsid w:val="005E00B8"/>
    <w:rsid w:val="005E05AF"/>
    <w:rsid w:val="005E12A3"/>
    <w:rsid w:val="005E2739"/>
    <w:rsid w:val="005E2E8B"/>
    <w:rsid w:val="005E5155"/>
    <w:rsid w:val="005E53D4"/>
    <w:rsid w:val="005E5619"/>
    <w:rsid w:val="005E5D87"/>
    <w:rsid w:val="005E6650"/>
    <w:rsid w:val="005F4870"/>
    <w:rsid w:val="005F51F0"/>
    <w:rsid w:val="005F56DF"/>
    <w:rsid w:val="005F5D75"/>
    <w:rsid w:val="005F7180"/>
    <w:rsid w:val="005F7B46"/>
    <w:rsid w:val="006015B0"/>
    <w:rsid w:val="006031A1"/>
    <w:rsid w:val="0060361B"/>
    <w:rsid w:val="00603AB9"/>
    <w:rsid w:val="006046E2"/>
    <w:rsid w:val="0060673F"/>
    <w:rsid w:val="0061238B"/>
    <w:rsid w:val="006131EE"/>
    <w:rsid w:val="006135E8"/>
    <w:rsid w:val="00614D67"/>
    <w:rsid w:val="00615420"/>
    <w:rsid w:val="00615B70"/>
    <w:rsid w:val="0062064D"/>
    <w:rsid w:val="006215F9"/>
    <w:rsid w:val="00624780"/>
    <w:rsid w:val="0062482F"/>
    <w:rsid w:val="00625421"/>
    <w:rsid w:val="00625852"/>
    <w:rsid w:val="00633ECF"/>
    <w:rsid w:val="006367B4"/>
    <w:rsid w:val="00640C43"/>
    <w:rsid w:val="00640F6C"/>
    <w:rsid w:val="006435D4"/>
    <w:rsid w:val="00643EBC"/>
    <w:rsid w:val="00644797"/>
    <w:rsid w:val="00644CAC"/>
    <w:rsid w:val="00651384"/>
    <w:rsid w:val="006522B3"/>
    <w:rsid w:val="00652BE1"/>
    <w:rsid w:val="00654334"/>
    <w:rsid w:val="00654BC7"/>
    <w:rsid w:val="00654EFA"/>
    <w:rsid w:val="00656226"/>
    <w:rsid w:val="0066029C"/>
    <w:rsid w:val="0066046E"/>
    <w:rsid w:val="006614E9"/>
    <w:rsid w:val="00661555"/>
    <w:rsid w:val="00662086"/>
    <w:rsid w:val="00662449"/>
    <w:rsid w:val="006625A8"/>
    <w:rsid w:val="00664601"/>
    <w:rsid w:val="00666B86"/>
    <w:rsid w:val="00666DC2"/>
    <w:rsid w:val="006701A9"/>
    <w:rsid w:val="0067357B"/>
    <w:rsid w:val="00673CF8"/>
    <w:rsid w:val="00674201"/>
    <w:rsid w:val="00675C5E"/>
    <w:rsid w:val="006769E9"/>
    <w:rsid w:val="006777A3"/>
    <w:rsid w:val="00680486"/>
    <w:rsid w:val="0068049A"/>
    <w:rsid w:val="00682361"/>
    <w:rsid w:val="00685217"/>
    <w:rsid w:val="00687DC8"/>
    <w:rsid w:val="00690AAB"/>
    <w:rsid w:val="00692B43"/>
    <w:rsid w:val="00694000"/>
    <w:rsid w:val="00694C21"/>
    <w:rsid w:val="00694D9A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2D6A"/>
    <w:rsid w:val="006A4159"/>
    <w:rsid w:val="006A4E18"/>
    <w:rsid w:val="006A6490"/>
    <w:rsid w:val="006A7F6E"/>
    <w:rsid w:val="006B02D0"/>
    <w:rsid w:val="006B053F"/>
    <w:rsid w:val="006B577C"/>
    <w:rsid w:val="006B58A5"/>
    <w:rsid w:val="006B5A95"/>
    <w:rsid w:val="006B601E"/>
    <w:rsid w:val="006B7B42"/>
    <w:rsid w:val="006C0383"/>
    <w:rsid w:val="006C0AE0"/>
    <w:rsid w:val="006C225D"/>
    <w:rsid w:val="006C2E4F"/>
    <w:rsid w:val="006C2E9F"/>
    <w:rsid w:val="006C3B45"/>
    <w:rsid w:val="006C3CD4"/>
    <w:rsid w:val="006C472E"/>
    <w:rsid w:val="006C4779"/>
    <w:rsid w:val="006C5A68"/>
    <w:rsid w:val="006C6781"/>
    <w:rsid w:val="006D1584"/>
    <w:rsid w:val="006D1836"/>
    <w:rsid w:val="006D1AA5"/>
    <w:rsid w:val="006D3281"/>
    <w:rsid w:val="006D5617"/>
    <w:rsid w:val="006D5BE3"/>
    <w:rsid w:val="006D5F8F"/>
    <w:rsid w:val="006D708E"/>
    <w:rsid w:val="006E0741"/>
    <w:rsid w:val="006E0E9E"/>
    <w:rsid w:val="006E0F1B"/>
    <w:rsid w:val="006E1961"/>
    <w:rsid w:val="006E2DB7"/>
    <w:rsid w:val="006E31D3"/>
    <w:rsid w:val="006E40FE"/>
    <w:rsid w:val="006E438D"/>
    <w:rsid w:val="006E5D15"/>
    <w:rsid w:val="006E6A14"/>
    <w:rsid w:val="006E7563"/>
    <w:rsid w:val="006F11EC"/>
    <w:rsid w:val="006F12E1"/>
    <w:rsid w:val="006F1B1C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05520"/>
    <w:rsid w:val="00705C4D"/>
    <w:rsid w:val="00707CC4"/>
    <w:rsid w:val="007109DE"/>
    <w:rsid w:val="00715633"/>
    <w:rsid w:val="00715815"/>
    <w:rsid w:val="007160A7"/>
    <w:rsid w:val="00717853"/>
    <w:rsid w:val="00717C1A"/>
    <w:rsid w:val="007203AD"/>
    <w:rsid w:val="007213BF"/>
    <w:rsid w:val="00722B47"/>
    <w:rsid w:val="00723483"/>
    <w:rsid w:val="00724774"/>
    <w:rsid w:val="007252BA"/>
    <w:rsid w:val="00726442"/>
    <w:rsid w:val="007268C5"/>
    <w:rsid w:val="00730862"/>
    <w:rsid w:val="00730D26"/>
    <w:rsid w:val="007316CA"/>
    <w:rsid w:val="007317D6"/>
    <w:rsid w:val="00731C31"/>
    <w:rsid w:val="00736596"/>
    <w:rsid w:val="00737BFB"/>
    <w:rsid w:val="00737C00"/>
    <w:rsid w:val="0074012D"/>
    <w:rsid w:val="00740D3A"/>
    <w:rsid w:val="00741E58"/>
    <w:rsid w:val="00743153"/>
    <w:rsid w:val="00743B6B"/>
    <w:rsid w:val="007447A7"/>
    <w:rsid w:val="007459EF"/>
    <w:rsid w:val="007459FB"/>
    <w:rsid w:val="00746A66"/>
    <w:rsid w:val="00746D9F"/>
    <w:rsid w:val="00750D4F"/>
    <w:rsid w:val="00751336"/>
    <w:rsid w:val="00751FAB"/>
    <w:rsid w:val="00753334"/>
    <w:rsid w:val="007538BD"/>
    <w:rsid w:val="007539EE"/>
    <w:rsid w:val="00753C30"/>
    <w:rsid w:val="00753F04"/>
    <w:rsid w:val="0075440F"/>
    <w:rsid w:val="007548AC"/>
    <w:rsid w:val="00754F22"/>
    <w:rsid w:val="00756785"/>
    <w:rsid w:val="0075697E"/>
    <w:rsid w:val="00762598"/>
    <w:rsid w:val="00763BC2"/>
    <w:rsid w:val="007644FE"/>
    <w:rsid w:val="00764CAB"/>
    <w:rsid w:val="00765152"/>
    <w:rsid w:val="00767913"/>
    <w:rsid w:val="007705B0"/>
    <w:rsid w:val="0077120B"/>
    <w:rsid w:val="00771618"/>
    <w:rsid w:val="00771BE0"/>
    <w:rsid w:val="007722E7"/>
    <w:rsid w:val="00772752"/>
    <w:rsid w:val="00772B09"/>
    <w:rsid w:val="00773064"/>
    <w:rsid w:val="007736E4"/>
    <w:rsid w:val="00774552"/>
    <w:rsid w:val="00774745"/>
    <w:rsid w:val="00774D64"/>
    <w:rsid w:val="00776649"/>
    <w:rsid w:val="00777838"/>
    <w:rsid w:val="007800A2"/>
    <w:rsid w:val="0078059B"/>
    <w:rsid w:val="00791A32"/>
    <w:rsid w:val="007955C3"/>
    <w:rsid w:val="00796F68"/>
    <w:rsid w:val="00797073"/>
    <w:rsid w:val="00797734"/>
    <w:rsid w:val="007A152C"/>
    <w:rsid w:val="007A1E75"/>
    <w:rsid w:val="007A2771"/>
    <w:rsid w:val="007A33B3"/>
    <w:rsid w:val="007A5A0F"/>
    <w:rsid w:val="007B1323"/>
    <w:rsid w:val="007B2CD5"/>
    <w:rsid w:val="007B3F4C"/>
    <w:rsid w:val="007B4976"/>
    <w:rsid w:val="007B5B82"/>
    <w:rsid w:val="007B763C"/>
    <w:rsid w:val="007C155B"/>
    <w:rsid w:val="007C194A"/>
    <w:rsid w:val="007C2F9E"/>
    <w:rsid w:val="007C369C"/>
    <w:rsid w:val="007C598E"/>
    <w:rsid w:val="007C5F6A"/>
    <w:rsid w:val="007C6988"/>
    <w:rsid w:val="007C6D0A"/>
    <w:rsid w:val="007C70E2"/>
    <w:rsid w:val="007C7FD0"/>
    <w:rsid w:val="007D0CD6"/>
    <w:rsid w:val="007D58A2"/>
    <w:rsid w:val="007D7045"/>
    <w:rsid w:val="007D75F8"/>
    <w:rsid w:val="007D7DA3"/>
    <w:rsid w:val="007E0665"/>
    <w:rsid w:val="007E0F25"/>
    <w:rsid w:val="007E1A0A"/>
    <w:rsid w:val="007E2431"/>
    <w:rsid w:val="007E2CF9"/>
    <w:rsid w:val="007E4848"/>
    <w:rsid w:val="007E5770"/>
    <w:rsid w:val="007E663F"/>
    <w:rsid w:val="007F09D2"/>
    <w:rsid w:val="007F0D57"/>
    <w:rsid w:val="007F357D"/>
    <w:rsid w:val="007F42E9"/>
    <w:rsid w:val="007F4E2D"/>
    <w:rsid w:val="007F4E6A"/>
    <w:rsid w:val="00800A15"/>
    <w:rsid w:val="008011BE"/>
    <w:rsid w:val="008026DC"/>
    <w:rsid w:val="00806E20"/>
    <w:rsid w:val="0080714F"/>
    <w:rsid w:val="008076C9"/>
    <w:rsid w:val="00810FA9"/>
    <w:rsid w:val="00811A30"/>
    <w:rsid w:val="00812511"/>
    <w:rsid w:val="0081275D"/>
    <w:rsid w:val="00813643"/>
    <w:rsid w:val="00813B19"/>
    <w:rsid w:val="00816112"/>
    <w:rsid w:val="008171AA"/>
    <w:rsid w:val="0082089B"/>
    <w:rsid w:val="00821BB1"/>
    <w:rsid w:val="00822DEB"/>
    <w:rsid w:val="00824DFE"/>
    <w:rsid w:val="00824F52"/>
    <w:rsid w:val="00831312"/>
    <w:rsid w:val="0083332F"/>
    <w:rsid w:val="0083795E"/>
    <w:rsid w:val="0084117F"/>
    <w:rsid w:val="0084127E"/>
    <w:rsid w:val="0084279F"/>
    <w:rsid w:val="00845E6E"/>
    <w:rsid w:val="00846974"/>
    <w:rsid w:val="008469B2"/>
    <w:rsid w:val="00846A42"/>
    <w:rsid w:val="008472E5"/>
    <w:rsid w:val="00852160"/>
    <w:rsid w:val="0085396C"/>
    <w:rsid w:val="00854E42"/>
    <w:rsid w:val="00855DC1"/>
    <w:rsid w:val="008561B2"/>
    <w:rsid w:val="00857901"/>
    <w:rsid w:val="00860C93"/>
    <w:rsid w:val="008624EE"/>
    <w:rsid w:val="00862BB8"/>
    <w:rsid w:val="00865EAA"/>
    <w:rsid w:val="00865EC2"/>
    <w:rsid w:val="00866279"/>
    <w:rsid w:val="00873C83"/>
    <w:rsid w:val="00874AA6"/>
    <w:rsid w:val="008750E4"/>
    <w:rsid w:val="00876D0C"/>
    <w:rsid w:val="00876EBA"/>
    <w:rsid w:val="00880CDF"/>
    <w:rsid w:val="008813FE"/>
    <w:rsid w:val="008825D1"/>
    <w:rsid w:val="008838CC"/>
    <w:rsid w:val="00884E25"/>
    <w:rsid w:val="00885085"/>
    <w:rsid w:val="00886A55"/>
    <w:rsid w:val="008909F7"/>
    <w:rsid w:val="00890D96"/>
    <w:rsid w:val="00891A1F"/>
    <w:rsid w:val="0089285C"/>
    <w:rsid w:val="00895A07"/>
    <w:rsid w:val="00896E65"/>
    <w:rsid w:val="008974A9"/>
    <w:rsid w:val="00897898"/>
    <w:rsid w:val="008A0ABC"/>
    <w:rsid w:val="008A1841"/>
    <w:rsid w:val="008A2C53"/>
    <w:rsid w:val="008A3A0B"/>
    <w:rsid w:val="008A3F5F"/>
    <w:rsid w:val="008B0B88"/>
    <w:rsid w:val="008B2AEB"/>
    <w:rsid w:val="008B2C22"/>
    <w:rsid w:val="008B2F9C"/>
    <w:rsid w:val="008B380C"/>
    <w:rsid w:val="008B4CEF"/>
    <w:rsid w:val="008B56A9"/>
    <w:rsid w:val="008B5E2C"/>
    <w:rsid w:val="008B5E5F"/>
    <w:rsid w:val="008B5F73"/>
    <w:rsid w:val="008C0E83"/>
    <w:rsid w:val="008C33A6"/>
    <w:rsid w:val="008C500D"/>
    <w:rsid w:val="008C5221"/>
    <w:rsid w:val="008C5330"/>
    <w:rsid w:val="008C61F4"/>
    <w:rsid w:val="008C707E"/>
    <w:rsid w:val="008C70FC"/>
    <w:rsid w:val="008C78FA"/>
    <w:rsid w:val="008C7C12"/>
    <w:rsid w:val="008C7CFE"/>
    <w:rsid w:val="008D01FC"/>
    <w:rsid w:val="008D0E11"/>
    <w:rsid w:val="008D2733"/>
    <w:rsid w:val="008D3039"/>
    <w:rsid w:val="008D4B90"/>
    <w:rsid w:val="008D60E5"/>
    <w:rsid w:val="008E1280"/>
    <w:rsid w:val="008E1EC8"/>
    <w:rsid w:val="008E390A"/>
    <w:rsid w:val="008E4D9E"/>
    <w:rsid w:val="008E62A9"/>
    <w:rsid w:val="008E75D7"/>
    <w:rsid w:val="008F098B"/>
    <w:rsid w:val="008F1368"/>
    <w:rsid w:val="008F1D79"/>
    <w:rsid w:val="008F2060"/>
    <w:rsid w:val="008F6AB4"/>
    <w:rsid w:val="0090179C"/>
    <w:rsid w:val="00902FC5"/>
    <w:rsid w:val="009031B1"/>
    <w:rsid w:val="00903EEC"/>
    <w:rsid w:val="00904A4D"/>
    <w:rsid w:val="0090638B"/>
    <w:rsid w:val="00906D36"/>
    <w:rsid w:val="00907638"/>
    <w:rsid w:val="00907EAA"/>
    <w:rsid w:val="00910438"/>
    <w:rsid w:val="0091160C"/>
    <w:rsid w:val="009119D9"/>
    <w:rsid w:val="009138F1"/>
    <w:rsid w:val="0091479A"/>
    <w:rsid w:val="0091568A"/>
    <w:rsid w:val="00917AA1"/>
    <w:rsid w:val="00920BEE"/>
    <w:rsid w:val="009224F6"/>
    <w:rsid w:val="009235D7"/>
    <w:rsid w:val="00924E38"/>
    <w:rsid w:val="009258C3"/>
    <w:rsid w:val="00930C61"/>
    <w:rsid w:val="00931D1E"/>
    <w:rsid w:val="00931DEF"/>
    <w:rsid w:val="00931F5B"/>
    <w:rsid w:val="00932668"/>
    <w:rsid w:val="00933515"/>
    <w:rsid w:val="00933C77"/>
    <w:rsid w:val="009355E3"/>
    <w:rsid w:val="00935862"/>
    <w:rsid w:val="009366FA"/>
    <w:rsid w:val="009401FD"/>
    <w:rsid w:val="00940D8E"/>
    <w:rsid w:val="00942970"/>
    <w:rsid w:val="009432C8"/>
    <w:rsid w:val="00944741"/>
    <w:rsid w:val="00945F45"/>
    <w:rsid w:val="009461F5"/>
    <w:rsid w:val="00946BCE"/>
    <w:rsid w:val="00950ED2"/>
    <w:rsid w:val="00951FE4"/>
    <w:rsid w:val="00955DC8"/>
    <w:rsid w:val="00955E75"/>
    <w:rsid w:val="00956B36"/>
    <w:rsid w:val="00957273"/>
    <w:rsid w:val="009578F8"/>
    <w:rsid w:val="00963CDA"/>
    <w:rsid w:val="00963FB2"/>
    <w:rsid w:val="00964B5C"/>
    <w:rsid w:val="00964BBC"/>
    <w:rsid w:val="0096558E"/>
    <w:rsid w:val="00965E87"/>
    <w:rsid w:val="00970ADB"/>
    <w:rsid w:val="00971ABC"/>
    <w:rsid w:val="0097451B"/>
    <w:rsid w:val="00974A4D"/>
    <w:rsid w:val="0097533F"/>
    <w:rsid w:val="00975F54"/>
    <w:rsid w:val="00977BF5"/>
    <w:rsid w:val="00977CEA"/>
    <w:rsid w:val="0098035D"/>
    <w:rsid w:val="00980EE1"/>
    <w:rsid w:val="00981AFE"/>
    <w:rsid w:val="0098203E"/>
    <w:rsid w:val="00982B6B"/>
    <w:rsid w:val="00982F2C"/>
    <w:rsid w:val="00984170"/>
    <w:rsid w:val="009849FE"/>
    <w:rsid w:val="00986141"/>
    <w:rsid w:val="00986780"/>
    <w:rsid w:val="00986C1C"/>
    <w:rsid w:val="009905BE"/>
    <w:rsid w:val="00992E8E"/>
    <w:rsid w:val="009938A4"/>
    <w:rsid w:val="00993A85"/>
    <w:rsid w:val="009947E1"/>
    <w:rsid w:val="00995628"/>
    <w:rsid w:val="0099648D"/>
    <w:rsid w:val="00997296"/>
    <w:rsid w:val="009A063B"/>
    <w:rsid w:val="009A185C"/>
    <w:rsid w:val="009A312C"/>
    <w:rsid w:val="009A4009"/>
    <w:rsid w:val="009A4246"/>
    <w:rsid w:val="009A549E"/>
    <w:rsid w:val="009A5BB7"/>
    <w:rsid w:val="009B17C9"/>
    <w:rsid w:val="009B1808"/>
    <w:rsid w:val="009B21F8"/>
    <w:rsid w:val="009B2480"/>
    <w:rsid w:val="009B2E28"/>
    <w:rsid w:val="009B3EC5"/>
    <w:rsid w:val="009B413E"/>
    <w:rsid w:val="009B603F"/>
    <w:rsid w:val="009B6852"/>
    <w:rsid w:val="009B6AF6"/>
    <w:rsid w:val="009B6FE5"/>
    <w:rsid w:val="009B74B0"/>
    <w:rsid w:val="009B7F67"/>
    <w:rsid w:val="009C1AEE"/>
    <w:rsid w:val="009C375A"/>
    <w:rsid w:val="009C41A2"/>
    <w:rsid w:val="009C4442"/>
    <w:rsid w:val="009C52C2"/>
    <w:rsid w:val="009D1E1B"/>
    <w:rsid w:val="009D21AD"/>
    <w:rsid w:val="009E0A47"/>
    <w:rsid w:val="009E2079"/>
    <w:rsid w:val="009E2160"/>
    <w:rsid w:val="009E3556"/>
    <w:rsid w:val="009E4862"/>
    <w:rsid w:val="009F75E3"/>
    <w:rsid w:val="00A013E3"/>
    <w:rsid w:val="00A055A1"/>
    <w:rsid w:val="00A07842"/>
    <w:rsid w:val="00A100A3"/>
    <w:rsid w:val="00A11516"/>
    <w:rsid w:val="00A11D24"/>
    <w:rsid w:val="00A124BF"/>
    <w:rsid w:val="00A1578E"/>
    <w:rsid w:val="00A15B86"/>
    <w:rsid w:val="00A16A62"/>
    <w:rsid w:val="00A24C66"/>
    <w:rsid w:val="00A269A1"/>
    <w:rsid w:val="00A2769B"/>
    <w:rsid w:val="00A27A02"/>
    <w:rsid w:val="00A30FA1"/>
    <w:rsid w:val="00A3116E"/>
    <w:rsid w:val="00A312C8"/>
    <w:rsid w:val="00A316AB"/>
    <w:rsid w:val="00A316DC"/>
    <w:rsid w:val="00A32FCC"/>
    <w:rsid w:val="00A33FCE"/>
    <w:rsid w:val="00A34280"/>
    <w:rsid w:val="00A34794"/>
    <w:rsid w:val="00A34F91"/>
    <w:rsid w:val="00A36AC0"/>
    <w:rsid w:val="00A4086F"/>
    <w:rsid w:val="00A45B06"/>
    <w:rsid w:val="00A50835"/>
    <w:rsid w:val="00A533D5"/>
    <w:rsid w:val="00A54008"/>
    <w:rsid w:val="00A54244"/>
    <w:rsid w:val="00A5533C"/>
    <w:rsid w:val="00A55357"/>
    <w:rsid w:val="00A6108C"/>
    <w:rsid w:val="00A63DC3"/>
    <w:rsid w:val="00A656BA"/>
    <w:rsid w:val="00A677C5"/>
    <w:rsid w:val="00A700CD"/>
    <w:rsid w:val="00A703CE"/>
    <w:rsid w:val="00A72580"/>
    <w:rsid w:val="00A729EA"/>
    <w:rsid w:val="00A72D12"/>
    <w:rsid w:val="00A73E11"/>
    <w:rsid w:val="00A747F9"/>
    <w:rsid w:val="00A74BAB"/>
    <w:rsid w:val="00A76D50"/>
    <w:rsid w:val="00A76ED8"/>
    <w:rsid w:val="00A779BD"/>
    <w:rsid w:val="00A813CE"/>
    <w:rsid w:val="00A82FEC"/>
    <w:rsid w:val="00A833E1"/>
    <w:rsid w:val="00A85C97"/>
    <w:rsid w:val="00A85DC9"/>
    <w:rsid w:val="00A86341"/>
    <w:rsid w:val="00A8755C"/>
    <w:rsid w:val="00A909F9"/>
    <w:rsid w:val="00A90EC4"/>
    <w:rsid w:val="00A92026"/>
    <w:rsid w:val="00A92596"/>
    <w:rsid w:val="00A9553E"/>
    <w:rsid w:val="00A96640"/>
    <w:rsid w:val="00A96692"/>
    <w:rsid w:val="00A97C7B"/>
    <w:rsid w:val="00AA2A3A"/>
    <w:rsid w:val="00AA3BBD"/>
    <w:rsid w:val="00AA5D3A"/>
    <w:rsid w:val="00AA5E8B"/>
    <w:rsid w:val="00AA6C93"/>
    <w:rsid w:val="00AA7786"/>
    <w:rsid w:val="00AA7984"/>
    <w:rsid w:val="00AB15D1"/>
    <w:rsid w:val="00AB2BDA"/>
    <w:rsid w:val="00AB33E3"/>
    <w:rsid w:val="00AB42CA"/>
    <w:rsid w:val="00AB6CC1"/>
    <w:rsid w:val="00AB7F04"/>
    <w:rsid w:val="00AC313F"/>
    <w:rsid w:val="00AC381F"/>
    <w:rsid w:val="00AC4071"/>
    <w:rsid w:val="00AC4546"/>
    <w:rsid w:val="00AC4BC3"/>
    <w:rsid w:val="00AD1E95"/>
    <w:rsid w:val="00AD20C5"/>
    <w:rsid w:val="00AD4267"/>
    <w:rsid w:val="00AD56DE"/>
    <w:rsid w:val="00AE03D4"/>
    <w:rsid w:val="00AE0F3B"/>
    <w:rsid w:val="00AE1E47"/>
    <w:rsid w:val="00AE3930"/>
    <w:rsid w:val="00AE3F8F"/>
    <w:rsid w:val="00AE40C0"/>
    <w:rsid w:val="00AE493A"/>
    <w:rsid w:val="00AE7CB5"/>
    <w:rsid w:val="00AF2E68"/>
    <w:rsid w:val="00AF3B79"/>
    <w:rsid w:val="00AF5325"/>
    <w:rsid w:val="00AF58EE"/>
    <w:rsid w:val="00AF6032"/>
    <w:rsid w:val="00AF6B78"/>
    <w:rsid w:val="00AF711A"/>
    <w:rsid w:val="00AF7211"/>
    <w:rsid w:val="00AF77B0"/>
    <w:rsid w:val="00AF7CDA"/>
    <w:rsid w:val="00B01964"/>
    <w:rsid w:val="00B03F98"/>
    <w:rsid w:val="00B054A0"/>
    <w:rsid w:val="00B06CF4"/>
    <w:rsid w:val="00B07002"/>
    <w:rsid w:val="00B10DFA"/>
    <w:rsid w:val="00B113C2"/>
    <w:rsid w:val="00B11616"/>
    <w:rsid w:val="00B129A5"/>
    <w:rsid w:val="00B12D11"/>
    <w:rsid w:val="00B138AD"/>
    <w:rsid w:val="00B175FC"/>
    <w:rsid w:val="00B20701"/>
    <w:rsid w:val="00B20F92"/>
    <w:rsid w:val="00B2265C"/>
    <w:rsid w:val="00B22C98"/>
    <w:rsid w:val="00B2390B"/>
    <w:rsid w:val="00B308B4"/>
    <w:rsid w:val="00B32380"/>
    <w:rsid w:val="00B32415"/>
    <w:rsid w:val="00B33CF7"/>
    <w:rsid w:val="00B340C8"/>
    <w:rsid w:val="00B40DFF"/>
    <w:rsid w:val="00B41D1C"/>
    <w:rsid w:val="00B45F5A"/>
    <w:rsid w:val="00B463A8"/>
    <w:rsid w:val="00B51083"/>
    <w:rsid w:val="00B51840"/>
    <w:rsid w:val="00B52D22"/>
    <w:rsid w:val="00B549E9"/>
    <w:rsid w:val="00B55DC1"/>
    <w:rsid w:val="00B57016"/>
    <w:rsid w:val="00B57551"/>
    <w:rsid w:val="00B57A41"/>
    <w:rsid w:val="00B60564"/>
    <w:rsid w:val="00B61A6B"/>
    <w:rsid w:val="00B62C58"/>
    <w:rsid w:val="00B62F2E"/>
    <w:rsid w:val="00B62F56"/>
    <w:rsid w:val="00B632E9"/>
    <w:rsid w:val="00B6590D"/>
    <w:rsid w:val="00B65958"/>
    <w:rsid w:val="00B66A31"/>
    <w:rsid w:val="00B66CB1"/>
    <w:rsid w:val="00B75165"/>
    <w:rsid w:val="00B777D8"/>
    <w:rsid w:val="00B81109"/>
    <w:rsid w:val="00B84F46"/>
    <w:rsid w:val="00B851A1"/>
    <w:rsid w:val="00B8586A"/>
    <w:rsid w:val="00B8642C"/>
    <w:rsid w:val="00B866BC"/>
    <w:rsid w:val="00B90E46"/>
    <w:rsid w:val="00B92FE6"/>
    <w:rsid w:val="00B93232"/>
    <w:rsid w:val="00B9564D"/>
    <w:rsid w:val="00B9769C"/>
    <w:rsid w:val="00B979BA"/>
    <w:rsid w:val="00B97B97"/>
    <w:rsid w:val="00BA0E3F"/>
    <w:rsid w:val="00BA1E1F"/>
    <w:rsid w:val="00BA2C1C"/>
    <w:rsid w:val="00BA40E2"/>
    <w:rsid w:val="00BA44BE"/>
    <w:rsid w:val="00BA48B4"/>
    <w:rsid w:val="00BA4D46"/>
    <w:rsid w:val="00BA6A63"/>
    <w:rsid w:val="00BB12CD"/>
    <w:rsid w:val="00BB30DF"/>
    <w:rsid w:val="00BB41AA"/>
    <w:rsid w:val="00BB5D1B"/>
    <w:rsid w:val="00BB6856"/>
    <w:rsid w:val="00BB6F2B"/>
    <w:rsid w:val="00BB7149"/>
    <w:rsid w:val="00BB7380"/>
    <w:rsid w:val="00BC182A"/>
    <w:rsid w:val="00BC1985"/>
    <w:rsid w:val="00BC2672"/>
    <w:rsid w:val="00BC2865"/>
    <w:rsid w:val="00BC3266"/>
    <w:rsid w:val="00BC33D9"/>
    <w:rsid w:val="00BC3E34"/>
    <w:rsid w:val="00BC41FD"/>
    <w:rsid w:val="00BD3F25"/>
    <w:rsid w:val="00BD40C1"/>
    <w:rsid w:val="00BD4E61"/>
    <w:rsid w:val="00BD5329"/>
    <w:rsid w:val="00BE01F4"/>
    <w:rsid w:val="00BE1056"/>
    <w:rsid w:val="00BE16BF"/>
    <w:rsid w:val="00BE2746"/>
    <w:rsid w:val="00BE42A0"/>
    <w:rsid w:val="00BE524C"/>
    <w:rsid w:val="00BE6030"/>
    <w:rsid w:val="00BE780B"/>
    <w:rsid w:val="00BE7F4B"/>
    <w:rsid w:val="00BF0FC5"/>
    <w:rsid w:val="00BF188E"/>
    <w:rsid w:val="00BF3DAB"/>
    <w:rsid w:val="00BF446F"/>
    <w:rsid w:val="00C025EB"/>
    <w:rsid w:val="00C02C5D"/>
    <w:rsid w:val="00C02D7A"/>
    <w:rsid w:val="00C02E0A"/>
    <w:rsid w:val="00C0393B"/>
    <w:rsid w:val="00C040DD"/>
    <w:rsid w:val="00C0461B"/>
    <w:rsid w:val="00C0495F"/>
    <w:rsid w:val="00C054E8"/>
    <w:rsid w:val="00C05B6D"/>
    <w:rsid w:val="00C05CFC"/>
    <w:rsid w:val="00C06444"/>
    <w:rsid w:val="00C06B23"/>
    <w:rsid w:val="00C126D3"/>
    <w:rsid w:val="00C139D1"/>
    <w:rsid w:val="00C14249"/>
    <w:rsid w:val="00C14E3F"/>
    <w:rsid w:val="00C177BF"/>
    <w:rsid w:val="00C17889"/>
    <w:rsid w:val="00C1794F"/>
    <w:rsid w:val="00C206A2"/>
    <w:rsid w:val="00C20776"/>
    <w:rsid w:val="00C21527"/>
    <w:rsid w:val="00C22C8A"/>
    <w:rsid w:val="00C22D78"/>
    <w:rsid w:val="00C25CC4"/>
    <w:rsid w:val="00C25E82"/>
    <w:rsid w:val="00C2647A"/>
    <w:rsid w:val="00C26E0B"/>
    <w:rsid w:val="00C30179"/>
    <w:rsid w:val="00C30AD7"/>
    <w:rsid w:val="00C32293"/>
    <w:rsid w:val="00C33BCC"/>
    <w:rsid w:val="00C33D29"/>
    <w:rsid w:val="00C34EDB"/>
    <w:rsid w:val="00C366BA"/>
    <w:rsid w:val="00C36BDB"/>
    <w:rsid w:val="00C36C62"/>
    <w:rsid w:val="00C413C9"/>
    <w:rsid w:val="00C43702"/>
    <w:rsid w:val="00C445FD"/>
    <w:rsid w:val="00C4659C"/>
    <w:rsid w:val="00C468AC"/>
    <w:rsid w:val="00C46C8C"/>
    <w:rsid w:val="00C46E6F"/>
    <w:rsid w:val="00C46EE7"/>
    <w:rsid w:val="00C47409"/>
    <w:rsid w:val="00C50A8A"/>
    <w:rsid w:val="00C5102B"/>
    <w:rsid w:val="00C53D3E"/>
    <w:rsid w:val="00C544D8"/>
    <w:rsid w:val="00C54DCD"/>
    <w:rsid w:val="00C557D1"/>
    <w:rsid w:val="00C560E7"/>
    <w:rsid w:val="00C56D9C"/>
    <w:rsid w:val="00C578A4"/>
    <w:rsid w:val="00C57CC5"/>
    <w:rsid w:val="00C57DE0"/>
    <w:rsid w:val="00C601E1"/>
    <w:rsid w:val="00C61116"/>
    <w:rsid w:val="00C617A3"/>
    <w:rsid w:val="00C6344E"/>
    <w:rsid w:val="00C63FAC"/>
    <w:rsid w:val="00C644B0"/>
    <w:rsid w:val="00C645DF"/>
    <w:rsid w:val="00C657D1"/>
    <w:rsid w:val="00C65B7E"/>
    <w:rsid w:val="00C67AE1"/>
    <w:rsid w:val="00C71D94"/>
    <w:rsid w:val="00C7581E"/>
    <w:rsid w:val="00C768AB"/>
    <w:rsid w:val="00C77180"/>
    <w:rsid w:val="00C824BC"/>
    <w:rsid w:val="00C82FFD"/>
    <w:rsid w:val="00C8332D"/>
    <w:rsid w:val="00C84581"/>
    <w:rsid w:val="00C852DD"/>
    <w:rsid w:val="00C8531F"/>
    <w:rsid w:val="00C8688E"/>
    <w:rsid w:val="00C8777A"/>
    <w:rsid w:val="00C90705"/>
    <w:rsid w:val="00C907DF"/>
    <w:rsid w:val="00C90ED1"/>
    <w:rsid w:val="00C9327C"/>
    <w:rsid w:val="00C94088"/>
    <w:rsid w:val="00C94877"/>
    <w:rsid w:val="00C952D2"/>
    <w:rsid w:val="00C96D55"/>
    <w:rsid w:val="00C97CF3"/>
    <w:rsid w:val="00CA043A"/>
    <w:rsid w:val="00CA29AC"/>
    <w:rsid w:val="00CA3138"/>
    <w:rsid w:val="00CA39FD"/>
    <w:rsid w:val="00CA5255"/>
    <w:rsid w:val="00CA64FE"/>
    <w:rsid w:val="00CA6A1B"/>
    <w:rsid w:val="00CB44B6"/>
    <w:rsid w:val="00CB5A43"/>
    <w:rsid w:val="00CB680C"/>
    <w:rsid w:val="00CB7257"/>
    <w:rsid w:val="00CC121E"/>
    <w:rsid w:val="00CC1569"/>
    <w:rsid w:val="00CC6B56"/>
    <w:rsid w:val="00CD0880"/>
    <w:rsid w:val="00CD13E7"/>
    <w:rsid w:val="00CD20DF"/>
    <w:rsid w:val="00CD24A8"/>
    <w:rsid w:val="00CD30AD"/>
    <w:rsid w:val="00CD45B7"/>
    <w:rsid w:val="00CD48FC"/>
    <w:rsid w:val="00CD5DE5"/>
    <w:rsid w:val="00CD6640"/>
    <w:rsid w:val="00CD66C3"/>
    <w:rsid w:val="00CD7E8E"/>
    <w:rsid w:val="00CE015B"/>
    <w:rsid w:val="00CE0C85"/>
    <w:rsid w:val="00CE1571"/>
    <w:rsid w:val="00CE20DF"/>
    <w:rsid w:val="00CE3075"/>
    <w:rsid w:val="00CE3484"/>
    <w:rsid w:val="00CE44CC"/>
    <w:rsid w:val="00CE4CFC"/>
    <w:rsid w:val="00CE523A"/>
    <w:rsid w:val="00CE6453"/>
    <w:rsid w:val="00CE6F1D"/>
    <w:rsid w:val="00CF1539"/>
    <w:rsid w:val="00CF41DD"/>
    <w:rsid w:val="00CF5B73"/>
    <w:rsid w:val="00CF5DDF"/>
    <w:rsid w:val="00CF722C"/>
    <w:rsid w:val="00D020E8"/>
    <w:rsid w:val="00D02393"/>
    <w:rsid w:val="00D03454"/>
    <w:rsid w:val="00D04C5A"/>
    <w:rsid w:val="00D05BE8"/>
    <w:rsid w:val="00D05C3E"/>
    <w:rsid w:val="00D102B6"/>
    <w:rsid w:val="00D109D6"/>
    <w:rsid w:val="00D1287B"/>
    <w:rsid w:val="00D13975"/>
    <w:rsid w:val="00D157D9"/>
    <w:rsid w:val="00D16557"/>
    <w:rsid w:val="00D22677"/>
    <w:rsid w:val="00D233BC"/>
    <w:rsid w:val="00D23E06"/>
    <w:rsid w:val="00D266D1"/>
    <w:rsid w:val="00D2687E"/>
    <w:rsid w:val="00D311FE"/>
    <w:rsid w:val="00D33533"/>
    <w:rsid w:val="00D33A69"/>
    <w:rsid w:val="00D353C0"/>
    <w:rsid w:val="00D3553A"/>
    <w:rsid w:val="00D3695C"/>
    <w:rsid w:val="00D36E43"/>
    <w:rsid w:val="00D36EE3"/>
    <w:rsid w:val="00D43A8B"/>
    <w:rsid w:val="00D53A3A"/>
    <w:rsid w:val="00D55DFE"/>
    <w:rsid w:val="00D56DA9"/>
    <w:rsid w:val="00D602F4"/>
    <w:rsid w:val="00D6034E"/>
    <w:rsid w:val="00D61640"/>
    <w:rsid w:val="00D6248F"/>
    <w:rsid w:val="00D64A50"/>
    <w:rsid w:val="00D66DA7"/>
    <w:rsid w:val="00D67139"/>
    <w:rsid w:val="00D671E0"/>
    <w:rsid w:val="00D676B4"/>
    <w:rsid w:val="00D72236"/>
    <w:rsid w:val="00D72A96"/>
    <w:rsid w:val="00D74FCE"/>
    <w:rsid w:val="00D75757"/>
    <w:rsid w:val="00D8390C"/>
    <w:rsid w:val="00D84810"/>
    <w:rsid w:val="00D86CB6"/>
    <w:rsid w:val="00D9039A"/>
    <w:rsid w:val="00D91394"/>
    <w:rsid w:val="00D93825"/>
    <w:rsid w:val="00D94580"/>
    <w:rsid w:val="00D95AD3"/>
    <w:rsid w:val="00D95EB3"/>
    <w:rsid w:val="00D965C6"/>
    <w:rsid w:val="00DA0063"/>
    <w:rsid w:val="00DA0198"/>
    <w:rsid w:val="00DA023E"/>
    <w:rsid w:val="00DA0A04"/>
    <w:rsid w:val="00DA1F36"/>
    <w:rsid w:val="00DA28A1"/>
    <w:rsid w:val="00DA38B9"/>
    <w:rsid w:val="00DA3CC4"/>
    <w:rsid w:val="00DA4725"/>
    <w:rsid w:val="00DA4FC6"/>
    <w:rsid w:val="00DA6ABE"/>
    <w:rsid w:val="00DB107F"/>
    <w:rsid w:val="00DB1246"/>
    <w:rsid w:val="00DB4F21"/>
    <w:rsid w:val="00DB54DB"/>
    <w:rsid w:val="00DB7106"/>
    <w:rsid w:val="00DC035C"/>
    <w:rsid w:val="00DC1959"/>
    <w:rsid w:val="00DC19CF"/>
    <w:rsid w:val="00DC1E73"/>
    <w:rsid w:val="00DC27EF"/>
    <w:rsid w:val="00DC3737"/>
    <w:rsid w:val="00DC50B1"/>
    <w:rsid w:val="00DC6752"/>
    <w:rsid w:val="00DC7DFA"/>
    <w:rsid w:val="00DD0251"/>
    <w:rsid w:val="00DD15C7"/>
    <w:rsid w:val="00DD4E32"/>
    <w:rsid w:val="00DD793D"/>
    <w:rsid w:val="00DE0015"/>
    <w:rsid w:val="00DE05E3"/>
    <w:rsid w:val="00DE0E13"/>
    <w:rsid w:val="00DE160B"/>
    <w:rsid w:val="00DE201E"/>
    <w:rsid w:val="00DE46BA"/>
    <w:rsid w:val="00DE51B1"/>
    <w:rsid w:val="00DE636A"/>
    <w:rsid w:val="00DE70AC"/>
    <w:rsid w:val="00DE79F5"/>
    <w:rsid w:val="00DF023A"/>
    <w:rsid w:val="00DF157C"/>
    <w:rsid w:val="00DF3600"/>
    <w:rsid w:val="00DF3C34"/>
    <w:rsid w:val="00DF439D"/>
    <w:rsid w:val="00DF6427"/>
    <w:rsid w:val="00DF71B2"/>
    <w:rsid w:val="00DF735F"/>
    <w:rsid w:val="00DF77B4"/>
    <w:rsid w:val="00E0070B"/>
    <w:rsid w:val="00E01718"/>
    <w:rsid w:val="00E02ECE"/>
    <w:rsid w:val="00E042F2"/>
    <w:rsid w:val="00E0476E"/>
    <w:rsid w:val="00E04C17"/>
    <w:rsid w:val="00E05C9E"/>
    <w:rsid w:val="00E0750D"/>
    <w:rsid w:val="00E101E8"/>
    <w:rsid w:val="00E1135D"/>
    <w:rsid w:val="00E11D13"/>
    <w:rsid w:val="00E1227E"/>
    <w:rsid w:val="00E12E25"/>
    <w:rsid w:val="00E13CA0"/>
    <w:rsid w:val="00E13CCB"/>
    <w:rsid w:val="00E179A3"/>
    <w:rsid w:val="00E20C06"/>
    <w:rsid w:val="00E242FD"/>
    <w:rsid w:val="00E25607"/>
    <w:rsid w:val="00E26485"/>
    <w:rsid w:val="00E26805"/>
    <w:rsid w:val="00E27424"/>
    <w:rsid w:val="00E30267"/>
    <w:rsid w:val="00E30C65"/>
    <w:rsid w:val="00E30D93"/>
    <w:rsid w:val="00E32F95"/>
    <w:rsid w:val="00E352D5"/>
    <w:rsid w:val="00E3644B"/>
    <w:rsid w:val="00E36AEA"/>
    <w:rsid w:val="00E37864"/>
    <w:rsid w:val="00E40B85"/>
    <w:rsid w:val="00E41B45"/>
    <w:rsid w:val="00E41DC0"/>
    <w:rsid w:val="00E41F38"/>
    <w:rsid w:val="00E43071"/>
    <w:rsid w:val="00E45673"/>
    <w:rsid w:val="00E460D6"/>
    <w:rsid w:val="00E47F80"/>
    <w:rsid w:val="00E52F5E"/>
    <w:rsid w:val="00E533A9"/>
    <w:rsid w:val="00E53A3F"/>
    <w:rsid w:val="00E54665"/>
    <w:rsid w:val="00E5540F"/>
    <w:rsid w:val="00E5546D"/>
    <w:rsid w:val="00E55F4F"/>
    <w:rsid w:val="00E56C0A"/>
    <w:rsid w:val="00E57A64"/>
    <w:rsid w:val="00E61D6C"/>
    <w:rsid w:val="00E6213F"/>
    <w:rsid w:val="00E63747"/>
    <w:rsid w:val="00E651C4"/>
    <w:rsid w:val="00E65815"/>
    <w:rsid w:val="00E66056"/>
    <w:rsid w:val="00E6718F"/>
    <w:rsid w:val="00E708D5"/>
    <w:rsid w:val="00E713C3"/>
    <w:rsid w:val="00E71932"/>
    <w:rsid w:val="00E73058"/>
    <w:rsid w:val="00E745C7"/>
    <w:rsid w:val="00E75271"/>
    <w:rsid w:val="00E8171A"/>
    <w:rsid w:val="00E854AD"/>
    <w:rsid w:val="00E85BC2"/>
    <w:rsid w:val="00E86B4C"/>
    <w:rsid w:val="00E87C87"/>
    <w:rsid w:val="00E9139D"/>
    <w:rsid w:val="00E91E1F"/>
    <w:rsid w:val="00E923AD"/>
    <w:rsid w:val="00E92D41"/>
    <w:rsid w:val="00E95040"/>
    <w:rsid w:val="00E95E5B"/>
    <w:rsid w:val="00E97447"/>
    <w:rsid w:val="00EA1485"/>
    <w:rsid w:val="00EA1ECF"/>
    <w:rsid w:val="00EA2009"/>
    <w:rsid w:val="00EA20D7"/>
    <w:rsid w:val="00EA48F1"/>
    <w:rsid w:val="00EA755A"/>
    <w:rsid w:val="00EA7EF5"/>
    <w:rsid w:val="00EB14A1"/>
    <w:rsid w:val="00EB31DF"/>
    <w:rsid w:val="00EB4261"/>
    <w:rsid w:val="00EB437E"/>
    <w:rsid w:val="00EB4ECD"/>
    <w:rsid w:val="00EB6CC0"/>
    <w:rsid w:val="00EC37E8"/>
    <w:rsid w:val="00EC6932"/>
    <w:rsid w:val="00EC69D5"/>
    <w:rsid w:val="00EC71A7"/>
    <w:rsid w:val="00ED136B"/>
    <w:rsid w:val="00ED17DD"/>
    <w:rsid w:val="00ED1F4C"/>
    <w:rsid w:val="00ED201A"/>
    <w:rsid w:val="00ED3E01"/>
    <w:rsid w:val="00ED50A4"/>
    <w:rsid w:val="00ED5B08"/>
    <w:rsid w:val="00ED775C"/>
    <w:rsid w:val="00ED7821"/>
    <w:rsid w:val="00ED7F9B"/>
    <w:rsid w:val="00EE00E7"/>
    <w:rsid w:val="00EE0335"/>
    <w:rsid w:val="00EE09DA"/>
    <w:rsid w:val="00EE0AAC"/>
    <w:rsid w:val="00EE1079"/>
    <w:rsid w:val="00EE2A25"/>
    <w:rsid w:val="00EE2EE1"/>
    <w:rsid w:val="00EE410D"/>
    <w:rsid w:val="00EE4AFC"/>
    <w:rsid w:val="00EE4F38"/>
    <w:rsid w:val="00EE509E"/>
    <w:rsid w:val="00EE6F91"/>
    <w:rsid w:val="00EF0FF2"/>
    <w:rsid w:val="00EF1255"/>
    <w:rsid w:val="00EF15EF"/>
    <w:rsid w:val="00EF1BB5"/>
    <w:rsid w:val="00EF28C5"/>
    <w:rsid w:val="00EF450E"/>
    <w:rsid w:val="00EF5508"/>
    <w:rsid w:val="00EF5760"/>
    <w:rsid w:val="00EF6ED2"/>
    <w:rsid w:val="00F00697"/>
    <w:rsid w:val="00F007F8"/>
    <w:rsid w:val="00F01EB3"/>
    <w:rsid w:val="00F048DF"/>
    <w:rsid w:val="00F05448"/>
    <w:rsid w:val="00F05B80"/>
    <w:rsid w:val="00F07101"/>
    <w:rsid w:val="00F10293"/>
    <w:rsid w:val="00F12F7A"/>
    <w:rsid w:val="00F1546D"/>
    <w:rsid w:val="00F15857"/>
    <w:rsid w:val="00F1642D"/>
    <w:rsid w:val="00F16560"/>
    <w:rsid w:val="00F17BCC"/>
    <w:rsid w:val="00F21BED"/>
    <w:rsid w:val="00F222FE"/>
    <w:rsid w:val="00F2432A"/>
    <w:rsid w:val="00F248AE"/>
    <w:rsid w:val="00F24C20"/>
    <w:rsid w:val="00F2680B"/>
    <w:rsid w:val="00F26DCC"/>
    <w:rsid w:val="00F27F29"/>
    <w:rsid w:val="00F3186F"/>
    <w:rsid w:val="00F328D1"/>
    <w:rsid w:val="00F34A0C"/>
    <w:rsid w:val="00F3513D"/>
    <w:rsid w:val="00F355D0"/>
    <w:rsid w:val="00F356A9"/>
    <w:rsid w:val="00F420FC"/>
    <w:rsid w:val="00F441D3"/>
    <w:rsid w:val="00F45EA1"/>
    <w:rsid w:val="00F460E9"/>
    <w:rsid w:val="00F54D30"/>
    <w:rsid w:val="00F54F55"/>
    <w:rsid w:val="00F6008E"/>
    <w:rsid w:val="00F60115"/>
    <w:rsid w:val="00F63038"/>
    <w:rsid w:val="00F63607"/>
    <w:rsid w:val="00F66BD9"/>
    <w:rsid w:val="00F67E53"/>
    <w:rsid w:val="00F702C0"/>
    <w:rsid w:val="00F702C9"/>
    <w:rsid w:val="00F7058B"/>
    <w:rsid w:val="00F70BFC"/>
    <w:rsid w:val="00F7124A"/>
    <w:rsid w:val="00F72739"/>
    <w:rsid w:val="00F744F3"/>
    <w:rsid w:val="00F76944"/>
    <w:rsid w:val="00F81E64"/>
    <w:rsid w:val="00F83046"/>
    <w:rsid w:val="00F83492"/>
    <w:rsid w:val="00F84194"/>
    <w:rsid w:val="00F84C2D"/>
    <w:rsid w:val="00F84C65"/>
    <w:rsid w:val="00F85005"/>
    <w:rsid w:val="00F85BD2"/>
    <w:rsid w:val="00F85E2B"/>
    <w:rsid w:val="00F8666B"/>
    <w:rsid w:val="00F87D43"/>
    <w:rsid w:val="00F91D2B"/>
    <w:rsid w:val="00F93570"/>
    <w:rsid w:val="00F937E8"/>
    <w:rsid w:val="00F938AA"/>
    <w:rsid w:val="00F94300"/>
    <w:rsid w:val="00F96A7C"/>
    <w:rsid w:val="00F97651"/>
    <w:rsid w:val="00F97FDA"/>
    <w:rsid w:val="00FA1BB3"/>
    <w:rsid w:val="00FA32BD"/>
    <w:rsid w:val="00FA408B"/>
    <w:rsid w:val="00FA4DA0"/>
    <w:rsid w:val="00FA6CB0"/>
    <w:rsid w:val="00FA6D73"/>
    <w:rsid w:val="00FA7073"/>
    <w:rsid w:val="00FB15DC"/>
    <w:rsid w:val="00FB1D50"/>
    <w:rsid w:val="00FB1FDE"/>
    <w:rsid w:val="00FB2503"/>
    <w:rsid w:val="00FB6368"/>
    <w:rsid w:val="00FB6C13"/>
    <w:rsid w:val="00FB6C19"/>
    <w:rsid w:val="00FB766B"/>
    <w:rsid w:val="00FC276F"/>
    <w:rsid w:val="00FC3E3E"/>
    <w:rsid w:val="00FC419D"/>
    <w:rsid w:val="00FC532A"/>
    <w:rsid w:val="00FD068D"/>
    <w:rsid w:val="00FD1D7C"/>
    <w:rsid w:val="00FD2661"/>
    <w:rsid w:val="00FD2B8B"/>
    <w:rsid w:val="00FD31DD"/>
    <w:rsid w:val="00FD4F55"/>
    <w:rsid w:val="00FD5810"/>
    <w:rsid w:val="00FD59E3"/>
    <w:rsid w:val="00FD6553"/>
    <w:rsid w:val="00FD7D0B"/>
    <w:rsid w:val="00FE292E"/>
    <w:rsid w:val="00FE334F"/>
    <w:rsid w:val="00FE3BDC"/>
    <w:rsid w:val="00FE3E2E"/>
    <w:rsid w:val="00FE4272"/>
    <w:rsid w:val="00FE4748"/>
    <w:rsid w:val="00FE739E"/>
    <w:rsid w:val="00FE7445"/>
    <w:rsid w:val="00FE7464"/>
    <w:rsid w:val="00FE79F8"/>
    <w:rsid w:val="00FE7A05"/>
    <w:rsid w:val="00FF2618"/>
    <w:rsid w:val="00FF3A94"/>
    <w:rsid w:val="00FF3E7D"/>
    <w:rsid w:val="00FF5479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99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pt-a-000000">
    <w:name w:val="pt-a-000000"/>
    <w:basedOn w:val="a"/>
    <w:rsid w:val="000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213A4"/>
  </w:style>
  <w:style w:type="paragraph" w:styleId="af">
    <w:name w:val="No Spacing"/>
    <w:uiPriority w:val="1"/>
    <w:qFormat/>
    <w:rsid w:val="00A013E3"/>
    <w:pPr>
      <w:spacing w:after="0" w:line="240" w:lineRule="auto"/>
    </w:pPr>
  </w:style>
  <w:style w:type="paragraph" w:customStyle="1" w:styleId="gmail-s1">
    <w:name w:val="gmail-s_1"/>
    <w:basedOn w:val="a"/>
    <w:rsid w:val="00E73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F1D79"/>
    <w:rPr>
      <w:rFonts w:ascii="Times New Roman" w:hAnsi="Times New Roman" w:cs="Times New Roman" w:hint="default"/>
      <w:sz w:val="16"/>
      <w:szCs w:val="16"/>
    </w:rPr>
  </w:style>
  <w:style w:type="character" w:customStyle="1" w:styleId="itemtext1">
    <w:name w:val="itemtext1"/>
    <w:rsid w:val="00C22D78"/>
    <w:rPr>
      <w:rFonts w:ascii="Segoe UI" w:hAnsi="Segoe UI" w:cs="Segoe UI" w:hint="default"/>
      <w:color w:val="000000"/>
      <w:sz w:val="20"/>
      <w:szCs w:val="20"/>
    </w:rPr>
  </w:style>
  <w:style w:type="paragraph" w:styleId="af0">
    <w:name w:val="annotation text"/>
    <w:basedOn w:val="a"/>
    <w:link w:val="af1"/>
    <w:uiPriority w:val="99"/>
    <w:unhideWhenUsed/>
    <w:rsid w:val="0026104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610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99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pt-a-000000">
    <w:name w:val="pt-a-000000"/>
    <w:basedOn w:val="a"/>
    <w:rsid w:val="000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213A4"/>
  </w:style>
  <w:style w:type="paragraph" w:styleId="af">
    <w:name w:val="No Spacing"/>
    <w:uiPriority w:val="1"/>
    <w:qFormat/>
    <w:rsid w:val="00A013E3"/>
    <w:pPr>
      <w:spacing w:after="0" w:line="240" w:lineRule="auto"/>
    </w:pPr>
  </w:style>
  <w:style w:type="paragraph" w:customStyle="1" w:styleId="gmail-s1">
    <w:name w:val="gmail-s_1"/>
    <w:basedOn w:val="a"/>
    <w:rsid w:val="00E73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F1D79"/>
    <w:rPr>
      <w:rFonts w:ascii="Times New Roman" w:hAnsi="Times New Roman" w:cs="Times New Roman" w:hint="default"/>
      <w:sz w:val="16"/>
      <w:szCs w:val="16"/>
    </w:rPr>
  </w:style>
  <w:style w:type="character" w:customStyle="1" w:styleId="itemtext1">
    <w:name w:val="itemtext1"/>
    <w:rsid w:val="00C22D78"/>
    <w:rPr>
      <w:rFonts w:ascii="Segoe UI" w:hAnsi="Segoe UI" w:cs="Segoe UI" w:hint="default"/>
      <w:color w:val="000000"/>
      <w:sz w:val="20"/>
      <w:szCs w:val="20"/>
    </w:rPr>
  </w:style>
  <w:style w:type="paragraph" w:styleId="af0">
    <w:name w:val="annotation text"/>
    <w:basedOn w:val="a"/>
    <w:link w:val="af1"/>
    <w:uiPriority w:val="99"/>
    <w:unhideWhenUsed/>
    <w:rsid w:val="0026104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610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890B-97B9-43CC-A361-E9B483D6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10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Королькова Ирина Викторовна</cp:lastModifiedBy>
  <cp:revision>251</cp:revision>
  <cp:lastPrinted>2023-05-03T11:00:00Z</cp:lastPrinted>
  <dcterms:created xsi:type="dcterms:W3CDTF">2023-05-30T14:45:00Z</dcterms:created>
  <dcterms:modified xsi:type="dcterms:W3CDTF">2023-12-06T13:19:00Z</dcterms:modified>
</cp:coreProperties>
</file>