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AC4213" w:rsidRDefault="00CF5DDF" w:rsidP="002F4CB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eastAsia="Calibri" w:hAnsi="Times New Roman" w:cs="Times New Roman"/>
          <w:b/>
          <w:sz w:val="28"/>
          <w:szCs w:val="28"/>
        </w:rPr>
        <w:t>Аналити</w:t>
      </w:r>
      <w:r w:rsidRPr="00AC4213">
        <w:rPr>
          <w:rFonts w:ascii="Times New Roman" w:hAnsi="Times New Roman" w:cs="Times New Roman"/>
          <w:b/>
          <w:bCs/>
          <w:sz w:val="28"/>
          <w:szCs w:val="28"/>
        </w:rPr>
        <w:t>ческая записка</w:t>
      </w:r>
    </w:p>
    <w:p w:rsidR="00CF5DDF" w:rsidRPr="00AC4213" w:rsidRDefault="00CF5DDF" w:rsidP="002F4CB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2F4CB6" w:rsidRPr="00AC4213" w:rsidRDefault="007C6D0A" w:rsidP="00AC4213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ab/>
      </w:r>
    </w:p>
    <w:p w:rsidR="00CF5DDF" w:rsidRPr="00AC4213" w:rsidRDefault="00CF5DDF" w:rsidP="00AC421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>№</w:t>
      </w:r>
      <w:r w:rsidR="00460A43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F69" w:rsidRPr="00AC4213">
        <w:rPr>
          <w:rFonts w:ascii="Times New Roman" w:hAnsi="Times New Roman" w:cs="Times New Roman"/>
          <w:bCs/>
          <w:sz w:val="28"/>
          <w:szCs w:val="28"/>
        </w:rPr>
        <w:t>176</w:t>
      </w:r>
      <w:r w:rsidR="00FD31DD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A02E58" w:rsidRPr="00AC42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15A6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A66D1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0F51" w:rsidRPr="00AC42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2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F51" w:rsidRPr="00AC42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4F69" w:rsidRPr="00AC4213">
        <w:rPr>
          <w:rFonts w:ascii="Times New Roman" w:hAnsi="Times New Roman" w:cs="Times New Roman"/>
          <w:bCs/>
          <w:sz w:val="28"/>
          <w:szCs w:val="28"/>
        </w:rPr>
        <w:t>октябрь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94E" w:rsidRPr="00AC4213">
        <w:rPr>
          <w:rFonts w:ascii="Times New Roman" w:hAnsi="Times New Roman" w:cs="Times New Roman"/>
          <w:bCs/>
          <w:sz w:val="28"/>
          <w:szCs w:val="28"/>
        </w:rPr>
        <w:t>2022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459BB" w:rsidRPr="00AC4213" w:rsidRDefault="009459BB" w:rsidP="00AC4213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3BF" w:rsidRDefault="00D413BF" w:rsidP="002F4CB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  <w:lang w:eastAsia="en-US"/>
        </w:rPr>
      </w:pPr>
      <w:r w:rsidRPr="00B63212">
        <w:rPr>
          <w:b/>
          <w:bCs/>
          <w:kern w:val="36"/>
          <w:sz w:val="28"/>
          <w:szCs w:val="28"/>
          <w:lang w:eastAsia="en-US"/>
        </w:rPr>
        <w:t>ТПП Р</w:t>
      </w:r>
      <w:r>
        <w:rPr>
          <w:b/>
          <w:bCs/>
          <w:kern w:val="36"/>
          <w:sz w:val="28"/>
          <w:szCs w:val="28"/>
          <w:lang w:eastAsia="en-US"/>
        </w:rPr>
        <w:t>оссии</w:t>
      </w:r>
      <w:r w:rsidRPr="00B63212">
        <w:rPr>
          <w:b/>
          <w:bCs/>
          <w:kern w:val="36"/>
          <w:sz w:val="28"/>
          <w:szCs w:val="28"/>
          <w:lang w:eastAsia="en-US"/>
        </w:rPr>
        <w:t xml:space="preserve"> направила свои предложения к </w:t>
      </w:r>
      <w:r>
        <w:rPr>
          <w:b/>
          <w:bCs/>
          <w:kern w:val="36"/>
          <w:sz w:val="28"/>
          <w:szCs w:val="28"/>
          <w:lang w:eastAsia="en-US"/>
        </w:rPr>
        <w:t xml:space="preserve">проекту </w:t>
      </w:r>
      <w:r w:rsidRPr="00B63212">
        <w:rPr>
          <w:b/>
          <w:bCs/>
          <w:kern w:val="36"/>
          <w:sz w:val="28"/>
          <w:szCs w:val="28"/>
          <w:lang w:eastAsia="en-US"/>
        </w:rPr>
        <w:t>федерально</w:t>
      </w:r>
      <w:r>
        <w:rPr>
          <w:b/>
          <w:bCs/>
          <w:kern w:val="36"/>
          <w:sz w:val="28"/>
          <w:szCs w:val="28"/>
          <w:lang w:eastAsia="en-US"/>
        </w:rPr>
        <w:t>го</w:t>
      </w:r>
      <w:r w:rsidRPr="00B63212">
        <w:rPr>
          <w:b/>
          <w:bCs/>
          <w:kern w:val="36"/>
          <w:sz w:val="28"/>
          <w:szCs w:val="28"/>
          <w:lang w:eastAsia="en-US"/>
        </w:rPr>
        <w:t xml:space="preserve"> бюджет</w:t>
      </w:r>
      <w:r>
        <w:rPr>
          <w:b/>
          <w:bCs/>
          <w:kern w:val="36"/>
          <w:sz w:val="28"/>
          <w:szCs w:val="28"/>
          <w:lang w:eastAsia="en-US"/>
        </w:rPr>
        <w:t>а</w:t>
      </w:r>
    </w:p>
    <w:p w:rsidR="00D413BF" w:rsidRDefault="00D413BF" w:rsidP="00D413B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4C4931">
        <w:rPr>
          <w:rFonts w:ascii="Times New Roman" w:hAnsi="Times New Roman" w:cs="Times New Roman"/>
          <w:sz w:val="28"/>
          <w:szCs w:val="28"/>
        </w:rPr>
        <w:t xml:space="preserve"> содержит основные характеристики проекта бюджета на 2023 год и на плановый период 2024 и 2025 годов, которые базируются на основных показателях прогноза социально-экономического развития Российской Федерации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3BF" w:rsidRP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Согласно проекту основные характеристи</w:t>
      </w:r>
      <w:r w:rsidR="002F4CB6">
        <w:rPr>
          <w:rFonts w:ascii="Times New Roman" w:hAnsi="Times New Roman" w:cs="Times New Roman"/>
          <w:sz w:val="28"/>
          <w:szCs w:val="28"/>
        </w:rPr>
        <w:t>ки федерального бюджета на 2023 </w:t>
      </w:r>
      <w:r w:rsidRPr="00D413BF">
        <w:rPr>
          <w:rFonts w:ascii="Times New Roman" w:hAnsi="Times New Roman" w:cs="Times New Roman"/>
          <w:sz w:val="28"/>
          <w:szCs w:val="28"/>
        </w:rPr>
        <w:t>год определялись исходя из прогнозир</w:t>
      </w:r>
      <w:r w:rsidR="002F4CB6">
        <w:rPr>
          <w:rFonts w:ascii="Times New Roman" w:hAnsi="Times New Roman" w:cs="Times New Roman"/>
          <w:sz w:val="28"/>
          <w:szCs w:val="28"/>
        </w:rPr>
        <w:t>уемого объема ВВП в размере 149 </w:t>
      </w:r>
      <w:r w:rsidRPr="00D413BF">
        <w:rPr>
          <w:rFonts w:ascii="Times New Roman" w:hAnsi="Times New Roman" w:cs="Times New Roman"/>
          <w:sz w:val="28"/>
          <w:szCs w:val="28"/>
        </w:rPr>
        <w:t xml:space="preserve">949 млрд. руб. и уровня инфляции, не </w:t>
      </w:r>
      <w:r w:rsidR="002F4CB6">
        <w:rPr>
          <w:rFonts w:ascii="Times New Roman" w:hAnsi="Times New Roman" w:cs="Times New Roman"/>
          <w:sz w:val="28"/>
          <w:szCs w:val="28"/>
        </w:rPr>
        <w:t>превышающего 5,5% (декабрь 2023 </w:t>
      </w:r>
      <w:r w:rsidRPr="00D413BF">
        <w:rPr>
          <w:rFonts w:ascii="Times New Roman" w:hAnsi="Times New Roman" w:cs="Times New Roman"/>
          <w:sz w:val="28"/>
          <w:szCs w:val="28"/>
        </w:rPr>
        <w:t>года к декабрю 2022 года). Так, общий объем доходов запланирован в объеме 26 130 млрд. руб., в том числе дополнительные нефтегазовые доходы в сумме 938 969 млн. руб. Общий объем расходов федерального бюджета определен в размере 29 055,6 млрд. руб. Исходя из этого, бюджет будет дефицитным в сумме 2 925 млрд. руб.</w:t>
      </w:r>
    </w:p>
    <w:p w:rsidR="00D413BF" w:rsidRP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Палата поддержала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, вместе с тем предложила учесть замечания и </w:t>
      </w:r>
      <w:r w:rsidRPr="00D413BF">
        <w:rPr>
          <w:rFonts w:ascii="Times New Roman" w:hAnsi="Times New Roman" w:cs="Times New Roman"/>
          <w:sz w:val="28"/>
          <w:szCs w:val="28"/>
        </w:rPr>
        <w:t>предложения отраслевого бизнеса.</w:t>
      </w:r>
    </w:p>
    <w:p w:rsidR="00D413BF" w:rsidRPr="00D413BF" w:rsidRDefault="00D413BF" w:rsidP="0053797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Так, в части специализированного машиностроения предложено </w:t>
      </w:r>
      <w:r w:rsidR="005B5C21">
        <w:rPr>
          <w:rFonts w:ascii="Times New Roman" w:hAnsi="Times New Roman" w:cs="Times New Roman"/>
          <w:sz w:val="28"/>
          <w:szCs w:val="28"/>
        </w:rPr>
        <w:t>выделить</w:t>
      </w:r>
      <w:r w:rsidRPr="00D413BF">
        <w:rPr>
          <w:rFonts w:ascii="Times New Roman" w:hAnsi="Times New Roman" w:cs="Times New Roman"/>
          <w:sz w:val="28"/>
          <w:szCs w:val="28"/>
        </w:rPr>
        <w:t xml:space="preserve"> субсидии производителям специализированной техники или оборудования в целях предоставления покупателям скидки при приобретении </w:t>
      </w:r>
      <w:r w:rsidR="005B5C21">
        <w:rPr>
          <w:rFonts w:ascii="Times New Roman" w:hAnsi="Times New Roman" w:cs="Times New Roman"/>
          <w:sz w:val="28"/>
          <w:szCs w:val="28"/>
        </w:rPr>
        <w:t xml:space="preserve">такой техники или оборудования, </w:t>
      </w:r>
      <w:r w:rsidRPr="00D413BF">
        <w:rPr>
          <w:rFonts w:ascii="Times New Roman" w:hAnsi="Times New Roman" w:cs="Times New Roman"/>
          <w:sz w:val="28"/>
          <w:szCs w:val="28"/>
        </w:rPr>
        <w:t>а также предостав</w:t>
      </w:r>
      <w:r w:rsidR="005B5C21">
        <w:rPr>
          <w:rFonts w:ascii="Times New Roman" w:hAnsi="Times New Roman" w:cs="Times New Roman"/>
          <w:sz w:val="28"/>
          <w:szCs w:val="28"/>
        </w:rPr>
        <w:t>ить</w:t>
      </w:r>
      <w:r w:rsidRPr="00D413BF">
        <w:rPr>
          <w:rFonts w:ascii="Times New Roman" w:hAnsi="Times New Roman" w:cs="Times New Roman"/>
          <w:sz w:val="28"/>
          <w:szCs w:val="28"/>
        </w:rPr>
        <w:t xml:space="preserve"> субсидий производителям сельскохозяйственной техники.</w:t>
      </w:r>
    </w:p>
    <w:p w:rsid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ТПП России предложила сохранить запланированные показатели финансирования </w:t>
      </w:r>
      <w:r w:rsidRPr="002C2BF4">
        <w:rPr>
          <w:rFonts w:ascii="Times New Roman" w:hAnsi="Times New Roman" w:cs="Times New Roman"/>
          <w:sz w:val="28"/>
          <w:szCs w:val="28"/>
        </w:rPr>
        <w:t>национального проекта «Международная кооперация и экспорт»</w:t>
      </w:r>
      <w:r>
        <w:rPr>
          <w:rFonts w:ascii="Times New Roman" w:hAnsi="Times New Roman" w:cs="Times New Roman"/>
          <w:sz w:val="28"/>
          <w:szCs w:val="28"/>
        </w:rPr>
        <w:t xml:space="preserve">, на который в соответствии с проектом бюджета </w:t>
      </w:r>
      <w:r w:rsidRPr="002C2BF4">
        <w:rPr>
          <w:rFonts w:ascii="Times New Roman" w:hAnsi="Times New Roman" w:cs="Times New Roman"/>
          <w:sz w:val="28"/>
          <w:szCs w:val="28"/>
        </w:rPr>
        <w:t xml:space="preserve">планируется выделить в 2023 году на 28%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2C2BF4">
        <w:rPr>
          <w:rFonts w:ascii="Times New Roman" w:hAnsi="Times New Roman" w:cs="Times New Roman"/>
          <w:sz w:val="28"/>
          <w:szCs w:val="28"/>
        </w:rPr>
        <w:t>суммы, которую планировалось выделить</w:t>
      </w:r>
      <w:r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D413BF" w:rsidRPr="002C2BF4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BF4">
        <w:rPr>
          <w:rFonts w:ascii="Times New Roman" w:hAnsi="Times New Roman" w:cs="Times New Roman"/>
          <w:sz w:val="28"/>
          <w:szCs w:val="28"/>
        </w:rPr>
        <w:t>Палата обра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Pr="002C2BF4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2C2BF4">
        <w:rPr>
          <w:rFonts w:ascii="Times New Roman" w:hAnsi="Times New Roman" w:cs="Times New Roman"/>
          <w:sz w:val="28"/>
          <w:szCs w:val="28"/>
        </w:rPr>
        <w:t>, что экспортеры являются важнейшими участниками рынка, которые обеспечивают реализацию о</w:t>
      </w:r>
      <w:r>
        <w:rPr>
          <w:rFonts w:ascii="Times New Roman" w:hAnsi="Times New Roman" w:cs="Times New Roman"/>
          <w:sz w:val="28"/>
          <w:szCs w:val="28"/>
        </w:rPr>
        <w:t xml:space="preserve">течественных товаров за рубежом, что </w:t>
      </w:r>
      <w:r w:rsidRPr="002C2BF4">
        <w:rPr>
          <w:rFonts w:ascii="Times New Roman" w:hAnsi="Times New Roman" w:cs="Times New Roman"/>
          <w:sz w:val="28"/>
          <w:szCs w:val="28"/>
        </w:rPr>
        <w:t>дополнительно способствует повышению их конкурентоспособности и увеличению налоговых поступлений в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BF" w:rsidRPr="00D61FD8" w:rsidRDefault="005B5C21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3BF" w:rsidRPr="00D413BF">
        <w:rPr>
          <w:rFonts w:ascii="Times New Roman" w:hAnsi="Times New Roman" w:cs="Times New Roman"/>
          <w:sz w:val="28"/>
          <w:szCs w:val="28"/>
        </w:rPr>
        <w:t xml:space="preserve"> части социальной политики предложено </w:t>
      </w:r>
      <w:r w:rsidR="00D413BF" w:rsidRPr="00D61FD8">
        <w:rPr>
          <w:rFonts w:ascii="Times New Roman" w:hAnsi="Times New Roman" w:cs="Times New Roman"/>
          <w:sz w:val="28"/>
          <w:szCs w:val="28"/>
        </w:rPr>
        <w:t>не продлевать мораторий на формирование накопительной составляющей пенс</w:t>
      </w:r>
      <w:r w:rsidR="00D413B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413BF">
        <w:rPr>
          <w:rFonts w:ascii="Times New Roman" w:hAnsi="Times New Roman" w:cs="Times New Roman"/>
          <w:sz w:val="28"/>
          <w:szCs w:val="28"/>
        </w:rPr>
        <w:t xml:space="preserve"> </w:t>
      </w:r>
      <w:r w:rsidR="00D413BF" w:rsidRPr="00D61FD8">
        <w:rPr>
          <w:rFonts w:ascii="Times New Roman" w:hAnsi="Times New Roman" w:cs="Times New Roman"/>
          <w:sz w:val="28"/>
          <w:szCs w:val="28"/>
        </w:rPr>
        <w:t>рассмотреть вопрос о переходе от формирования накопительной пенсии в рамках обязательного пенсионного страхования к развитию системы пенсионных накоплений на добровольной основе с участием работника, работодателя и государства.</w:t>
      </w:r>
    </w:p>
    <w:p w:rsid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ТПП России предложила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09A3">
        <w:rPr>
          <w:rFonts w:ascii="Times New Roman" w:hAnsi="Times New Roman" w:cs="Times New Roman"/>
          <w:sz w:val="28"/>
          <w:szCs w:val="28"/>
        </w:rPr>
        <w:t xml:space="preserve">охранить объем бюджетных ассигнований на стимулирование программ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субъектах РФ</w:t>
      </w:r>
      <w:r w:rsidRPr="00E509A3">
        <w:rPr>
          <w:rFonts w:ascii="Times New Roman" w:hAnsi="Times New Roman" w:cs="Times New Roman"/>
          <w:sz w:val="28"/>
          <w:szCs w:val="28"/>
        </w:rPr>
        <w:t xml:space="preserve"> в 2023 году на прежнем уровне (запланировано уменьшение на 3 885,0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9A3">
        <w:rPr>
          <w:rFonts w:ascii="Times New Roman" w:hAnsi="Times New Roman" w:cs="Times New Roman"/>
          <w:sz w:val="28"/>
          <w:szCs w:val="28"/>
        </w:rPr>
        <w:t xml:space="preserve"> рублей) в связи с особой социальной значимостью таких программ для сокращения оттока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BF" w:rsidRDefault="00D413BF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был принят Государственной Думой в первом чтении 26 октября. </w:t>
      </w:r>
    </w:p>
    <w:p w:rsidR="00B505BF" w:rsidRPr="00B505BF" w:rsidRDefault="00B505BF" w:rsidP="002F4CB6">
      <w:pPr>
        <w:spacing w:after="8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05BF" w:rsidRDefault="005A6A6B" w:rsidP="009459B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 тридцать восьмой З</w:t>
      </w:r>
      <w:r w:rsidR="00BF474D">
        <w:rPr>
          <w:rFonts w:ascii="Times New Roman" w:hAnsi="Times New Roman" w:cs="Times New Roman"/>
          <w:b/>
          <w:sz w:val="28"/>
          <w:szCs w:val="28"/>
        </w:rPr>
        <w:t xml:space="preserve">акон о торгово-промышленной палате субъекта </w:t>
      </w:r>
      <w:r w:rsidR="00BF474D" w:rsidRPr="009459B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459BB" w:rsidRPr="009459BB" w:rsidRDefault="009459BB" w:rsidP="009459B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74D" w:rsidRPr="00191F15" w:rsidRDefault="00BF474D" w:rsidP="009459B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9BB">
        <w:rPr>
          <w:rFonts w:ascii="Times New Roman" w:hAnsi="Times New Roman" w:cs="Times New Roman"/>
          <w:sz w:val="28"/>
          <w:szCs w:val="28"/>
        </w:rPr>
        <w:t>5 октября Губернатором Кировской области Александром Соколовым подписан Закон № 107-ЗО Кировской области «О торгово-промышленной палате</w:t>
      </w:r>
      <w:r w:rsidRPr="00191F15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Кировской области». </w:t>
      </w:r>
    </w:p>
    <w:p w:rsidR="00BF474D" w:rsidRDefault="00BF474D" w:rsidP="002F4C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F15">
        <w:rPr>
          <w:rFonts w:ascii="Times New Roman" w:eastAsia="Calibri" w:hAnsi="Times New Roman" w:cs="Times New Roman"/>
          <w:bCs/>
          <w:sz w:val="28"/>
          <w:szCs w:val="28"/>
        </w:rPr>
        <w:t>Данный Закон стал 38 принятым региональным законом о торгово-промышленных палатах, который еще раз подтвердил высокий правовой статус системы торгово-промышленных палат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37974" w:rsidRDefault="00BF474D" w:rsidP="002F4C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191F15">
        <w:rPr>
          <w:rFonts w:ascii="Times New Roman" w:eastAsia="Calibri" w:hAnsi="Times New Roman" w:cs="Times New Roman"/>
          <w:bCs/>
          <w:sz w:val="28"/>
          <w:szCs w:val="28"/>
        </w:rPr>
        <w:t>акон определяет основные направления деятельности Палаты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Кировской области</w:t>
      </w:r>
      <w:r w:rsidRPr="00191F15">
        <w:rPr>
          <w:rFonts w:ascii="Times New Roman" w:eastAsia="Calibri" w:hAnsi="Times New Roman" w:cs="Times New Roman"/>
          <w:bCs/>
          <w:sz w:val="28"/>
          <w:szCs w:val="28"/>
        </w:rPr>
        <w:t>, устанавливает формы взаимодействия с о</w:t>
      </w:r>
      <w:r w:rsidR="00537974">
        <w:rPr>
          <w:rFonts w:ascii="Times New Roman" w:eastAsia="Calibri" w:hAnsi="Times New Roman" w:cs="Times New Roman"/>
          <w:bCs/>
          <w:sz w:val="28"/>
          <w:szCs w:val="28"/>
        </w:rPr>
        <w:t xml:space="preserve">рганами государственной власти </w:t>
      </w:r>
      <w:r w:rsidRPr="00191F15">
        <w:rPr>
          <w:rFonts w:ascii="Times New Roman" w:eastAsia="Calibri" w:hAnsi="Times New Roman" w:cs="Times New Roman"/>
          <w:bCs/>
          <w:sz w:val="28"/>
          <w:szCs w:val="28"/>
        </w:rPr>
        <w:t>и с органами местного самоуправления.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F474D" w:rsidRDefault="00BF474D" w:rsidP="002F4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ринятие Закона позволит Палате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реализации государственной и областной политики в области развития предпринимательства, промышленности, внешнеэкономической деятельности, поддержки субъектов малого и среднего предпринимательства, закупок, что будет способствовать созданию благоприятных условий для модернизации и развития предпринимательства региона. </w:t>
      </w:r>
    </w:p>
    <w:p w:rsidR="00BF474D" w:rsidRDefault="00BF474D" w:rsidP="00704FF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B6" w:rsidRPr="00CD7F5D" w:rsidRDefault="002F4CB6" w:rsidP="002F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D7F5D">
        <w:rPr>
          <w:rFonts w:ascii="Times New Roman" w:eastAsia="Calibri" w:hAnsi="Times New Roman" w:cs="Times New Roman"/>
          <w:b/>
          <w:sz w:val="28"/>
        </w:rPr>
        <w:t>В Государственную Думу внесен разработанный Палатой законопроект по защите прав бизнеса при проведении контроля (надзора)</w:t>
      </w:r>
    </w:p>
    <w:p w:rsidR="002F4CB6" w:rsidRPr="00CD7F5D" w:rsidRDefault="002F4CB6" w:rsidP="002F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A6A6B">
        <w:rPr>
          <w:rFonts w:ascii="Times New Roman" w:eastAsia="Calibri" w:hAnsi="Times New Roman" w:cs="Times New Roman"/>
          <w:sz w:val="28"/>
        </w:rPr>
        <w:t>10 октября</w:t>
      </w:r>
      <w:r w:rsidRPr="00CD7F5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D7F5D">
        <w:rPr>
          <w:rFonts w:ascii="Times New Roman" w:eastAsia="Calibri" w:hAnsi="Times New Roman" w:cs="Times New Roman"/>
          <w:sz w:val="28"/>
        </w:rPr>
        <w:t xml:space="preserve">в Государственную Думу внесен проект федерального закона </w:t>
      </w:r>
      <w:r w:rsidRPr="00CD7F5D">
        <w:rPr>
          <w:rFonts w:ascii="Times New Roman" w:eastAsia="Calibri" w:hAnsi="Times New Roman" w:cs="Times New Roman"/>
          <w:sz w:val="28"/>
          <w:szCs w:val="28"/>
        </w:rPr>
        <w:t xml:space="preserve">№209495-8 «О внесении изменений в статью 37 и 52 Федерального </w:t>
      </w:r>
      <w:r w:rsidR="003E3AEB">
        <w:rPr>
          <w:rFonts w:ascii="Times New Roman" w:eastAsia="Calibri" w:hAnsi="Times New Roman" w:cs="Times New Roman"/>
          <w:sz w:val="28"/>
          <w:szCs w:val="28"/>
        </w:rPr>
        <w:t>закона «О </w:t>
      </w:r>
      <w:r w:rsidRPr="00CD7F5D">
        <w:rPr>
          <w:rFonts w:ascii="Times New Roman" w:eastAsia="Calibri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 </w:t>
      </w:r>
      <w:r w:rsidRPr="00CD7F5D">
        <w:rPr>
          <w:rFonts w:ascii="Roboto Condensed" w:eastAsia="Calibri" w:hAnsi="Roboto Condensed" w:cs="Times New Roman"/>
          <w:color w:val="212121"/>
          <w:spacing w:val="2"/>
          <w:sz w:val="28"/>
          <w:shd w:val="clear" w:color="auto" w:fill="FFFFFF"/>
        </w:rPr>
        <w:t>(в части повышения законности при исполнении инспектором своих полномочий и стимулирования добросовестности контролируемых лиц)</w:t>
      </w:r>
      <w:r w:rsidRPr="00CD7F5D">
        <w:rPr>
          <w:rFonts w:ascii="Times New Roman" w:eastAsia="Calibri" w:hAnsi="Times New Roman" w:cs="Times New Roman"/>
          <w:sz w:val="28"/>
        </w:rPr>
        <w:t>.</w:t>
      </w:r>
    </w:p>
    <w:p w:rsidR="002F4CB6" w:rsidRPr="00CD7F5D" w:rsidRDefault="002F4CB6" w:rsidP="003E3A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5D">
        <w:rPr>
          <w:rFonts w:ascii="Times New Roman" w:eastAsia="Calibri" w:hAnsi="Times New Roman" w:cs="Times New Roman"/>
          <w:sz w:val="28"/>
          <w:szCs w:val="28"/>
        </w:rPr>
        <w:t>Законопроект предусматривает несколько важнейших для бизнеса нововведений. Так, инспектору запрещается осуществлять любые контрольные (надзорные) действия ранее даты начала проведения проверки, а также затягивать сроки проведения любых контрольных (надзорных) мероприятий. Данные изменения направлены на предотвращение случаев нарушения прав и интересов бизнеса при проведении контроля (надзора).</w:t>
      </w:r>
    </w:p>
    <w:p w:rsidR="002F4CB6" w:rsidRPr="00CD7F5D" w:rsidRDefault="005B5C21" w:rsidP="003E3A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F4CB6" w:rsidRPr="00CD7F5D">
        <w:rPr>
          <w:rFonts w:ascii="Times New Roman" w:eastAsia="Calibri" w:hAnsi="Times New Roman" w:cs="Times New Roman"/>
          <w:sz w:val="28"/>
          <w:szCs w:val="28"/>
        </w:rPr>
        <w:t>о настоящего времени законодательство о контроле (надзоре) предусматривает, что одно из главных профилактических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2F4CB6" w:rsidRPr="00CD7F5D">
        <w:rPr>
          <w:rFonts w:ascii="Times New Roman" w:eastAsia="Calibri" w:hAnsi="Times New Roman" w:cs="Times New Roman"/>
          <w:sz w:val="28"/>
          <w:szCs w:val="28"/>
        </w:rPr>
        <w:t>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>ий визит</w:t>
      </w:r>
      <w:r w:rsidR="002F4CB6" w:rsidRPr="00CD7F5D">
        <w:rPr>
          <w:rFonts w:ascii="Times New Roman" w:eastAsia="Calibri" w:hAnsi="Times New Roman" w:cs="Times New Roman"/>
          <w:sz w:val="28"/>
          <w:szCs w:val="28"/>
        </w:rPr>
        <w:t xml:space="preserve"> может быть проведено исключительно по инициативе контрольного (надзорного) органа. Данный пробел лишает бизнес права пройти проверку соблюдения обязательных требований без риска привлечения к ответственности за выявленные в ходе такой проверки правонарушения. Законопроектом предлагается закрепить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</w:t>
      </w:r>
      <w:r w:rsidR="002F4CB6" w:rsidRPr="00CD7F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которому </w:t>
      </w:r>
      <w:r w:rsidR="002F4CB6" w:rsidRPr="00CD7F5D">
        <w:rPr>
          <w:rFonts w:ascii="Times New Roman" w:eastAsia="Calibri" w:hAnsi="Times New Roman" w:cs="Times New Roman"/>
          <w:sz w:val="28"/>
          <w:szCs w:val="28"/>
        </w:rPr>
        <w:t>профилактический визит может быть проведен по инициативе контролируемого лица.</w:t>
      </w:r>
    </w:p>
    <w:p w:rsidR="002F4CB6" w:rsidRPr="00CD7F5D" w:rsidRDefault="002F4CB6" w:rsidP="003E3A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D7F5D">
        <w:rPr>
          <w:rFonts w:ascii="Times New Roman" w:eastAsia="Calibri" w:hAnsi="Times New Roman" w:cs="Times New Roman"/>
          <w:sz w:val="28"/>
          <w:szCs w:val="28"/>
        </w:rPr>
        <w:t>Ожидается, что первое чтение законопроекта может состояться уже в период текущей осенней сессии.</w:t>
      </w:r>
    </w:p>
    <w:p w:rsidR="002F4CB6" w:rsidRPr="00CD7F5D" w:rsidRDefault="002F4CB6" w:rsidP="002F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4CB6" w:rsidRPr="00CD7F5D" w:rsidRDefault="002F4CB6" w:rsidP="002F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D7F5D">
        <w:rPr>
          <w:rFonts w:ascii="Times New Roman" w:eastAsia="Calibri" w:hAnsi="Times New Roman" w:cs="Times New Roman"/>
          <w:b/>
          <w:sz w:val="28"/>
        </w:rPr>
        <w:t xml:space="preserve">Принят </w:t>
      </w:r>
      <w:r w:rsidRPr="00CD7F5D">
        <w:rPr>
          <w:rFonts w:ascii="Times New Roman" w:eastAsia="Calibri" w:hAnsi="Times New Roman" w:cs="Times New Roman"/>
          <w:b/>
          <w:sz w:val="28"/>
          <w:szCs w:val="28"/>
        </w:rPr>
        <w:t xml:space="preserve">Закон о </w:t>
      </w:r>
      <w:proofErr w:type="gramStart"/>
      <w:r w:rsidRPr="00CD7F5D">
        <w:rPr>
          <w:rFonts w:ascii="Times New Roman" w:eastAsia="Calibri" w:hAnsi="Times New Roman" w:cs="Times New Roman"/>
          <w:b/>
          <w:sz w:val="28"/>
          <w:szCs w:val="28"/>
        </w:rPr>
        <w:t>контроле за</w:t>
      </w:r>
      <w:proofErr w:type="gramEnd"/>
      <w:r w:rsidRPr="00CD7F5D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деятельностью арендаторов на розничных рынках</w:t>
      </w:r>
    </w:p>
    <w:p w:rsidR="002F4CB6" w:rsidRPr="00CD7F5D" w:rsidRDefault="002F4CB6" w:rsidP="002F4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A6B">
        <w:rPr>
          <w:rFonts w:ascii="Times New Roman" w:eastAsia="Calibri" w:hAnsi="Times New Roman" w:cs="Times New Roman"/>
          <w:sz w:val="28"/>
          <w:szCs w:val="28"/>
        </w:rPr>
        <w:t>27 октября</w:t>
      </w:r>
      <w:r w:rsidRPr="00CD7F5D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Дума приняла Федеральный закон </w:t>
      </w:r>
      <w:r w:rsidR="00CD5BA2">
        <w:rPr>
          <w:rFonts w:ascii="Times New Roman" w:eastAsia="Calibri" w:hAnsi="Times New Roman" w:cs="Times New Roman"/>
          <w:sz w:val="28"/>
          <w:szCs w:val="28"/>
        </w:rPr>
        <w:t>«О </w:t>
      </w:r>
      <w:r w:rsidRPr="00CD7F5D">
        <w:rPr>
          <w:rFonts w:ascii="Times New Roman" w:eastAsia="Calibri" w:hAnsi="Times New Roman" w:cs="Times New Roman"/>
          <w:sz w:val="28"/>
          <w:szCs w:val="28"/>
        </w:rPr>
        <w:t>внесении изменения в статью 14 Федерального закона «О розничных рынках и о внесении изменений в Трудовой кодекс Российской Федерации» (проект №</w:t>
      </w:r>
      <w:r w:rsidR="00CD5BA2">
        <w:rPr>
          <w:rFonts w:ascii="Times New Roman" w:eastAsia="Calibri" w:hAnsi="Times New Roman" w:cs="Times New Roman"/>
          <w:sz w:val="28"/>
        </w:rPr>
        <w:t> </w:t>
      </w:r>
      <w:r w:rsidRPr="00CD7F5D">
        <w:rPr>
          <w:rFonts w:ascii="Times New Roman" w:eastAsia="Calibri" w:hAnsi="Times New Roman" w:cs="Times New Roman"/>
          <w:sz w:val="28"/>
          <w:szCs w:val="28"/>
        </w:rPr>
        <w:t>1115460-7), который был разработан ТПП РФ.</w:t>
      </w: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5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управляющая рынком компания может быть привлечена к ответственности, если её арендатор нарушил требования миграционного и трудового законодательства в арендуемых складских, производственных, торговых, служебных, подсобных помещениях. </w:t>
      </w: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7F5D">
        <w:rPr>
          <w:rFonts w:ascii="Times New Roman" w:eastAsia="Calibri" w:hAnsi="Times New Roman" w:cs="Times New Roman"/>
          <w:sz w:val="28"/>
          <w:szCs w:val="28"/>
        </w:rPr>
        <w:t>При этом законных полномочий по контролю на данных объектах у управляющей рынком компании до настоящего времени</w:t>
      </w:r>
      <w:proofErr w:type="gramEnd"/>
      <w:r w:rsidRPr="00CD7F5D">
        <w:rPr>
          <w:rFonts w:ascii="Times New Roman" w:eastAsia="Calibri" w:hAnsi="Times New Roman" w:cs="Times New Roman"/>
          <w:sz w:val="28"/>
          <w:szCs w:val="28"/>
        </w:rPr>
        <w:t xml:space="preserve"> не имелось.</w:t>
      </w: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5D">
        <w:rPr>
          <w:rFonts w:ascii="Times New Roman" w:eastAsia="Calibri" w:hAnsi="Times New Roman" w:cs="Times New Roman"/>
          <w:sz w:val="28"/>
          <w:szCs w:val="28"/>
        </w:rPr>
        <w:t>Закон наделяет управляющим рынком компании (арендодателей) полномочиями по контролю деятельности арендаторов в части соблюдения ими законодательства при трудоустройстве иностранных граждан и лиц без гражданства в производственных, складских, служебных, подсобных или иных помещениях, которые арендуются на розничных рынках.</w:t>
      </w:r>
    </w:p>
    <w:p w:rsidR="002F4CB6" w:rsidRPr="00CD7F5D" w:rsidRDefault="002F4CB6" w:rsidP="003E3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5D">
        <w:rPr>
          <w:rFonts w:ascii="Times New Roman" w:eastAsia="Calibri" w:hAnsi="Times New Roman" w:cs="Times New Roman"/>
          <w:sz w:val="28"/>
          <w:szCs w:val="28"/>
        </w:rPr>
        <w:t>Принятие Закона позволит не только предотвратить необоснованное привлечение управляющих рынком компаний к ответственности, но и будет способствовать повышению законности и безопасности на розничных рынках.</w:t>
      </w:r>
    </w:p>
    <w:p w:rsidR="002F4CB6" w:rsidRDefault="002F4CB6" w:rsidP="002F4CB6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rFonts w:eastAsia="Calibri"/>
          <w:b/>
          <w:bCs/>
          <w:sz w:val="28"/>
          <w:szCs w:val="28"/>
        </w:rPr>
      </w:pPr>
    </w:p>
    <w:p w:rsidR="002F4CB6" w:rsidRPr="00963FB2" w:rsidRDefault="002F4CB6" w:rsidP="002F4CB6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rFonts w:eastAsia="Calibri"/>
          <w:b/>
          <w:bCs/>
          <w:sz w:val="28"/>
          <w:szCs w:val="28"/>
        </w:rPr>
      </w:pPr>
      <w:r w:rsidRPr="00963FB2">
        <w:rPr>
          <w:rFonts w:eastAsia="Calibri"/>
          <w:b/>
          <w:bCs/>
          <w:sz w:val="28"/>
          <w:szCs w:val="28"/>
        </w:rPr>
        <w:t>Государственной Думой в первом чтении</w:t>
      </w:r>
      <w:r>
        <w:rPr>
          <w:rFonts w:eastAsia="Calibri"/>
          <w:b/>
          <w:bCs/>
          <w:sz w:val="28"/>
          <w:szCs w:val="28"/>
        </w:rPr>
        <w:t xml:space="preserve"> принят законопроект о защите правообладателей географических указаний </w:t>
      </w:r>
    </w:p>
    <w:p w:rsidR="002F4CB6" w:rsidRPr="002F3264" w:rsidRDefault="002F4CB6" w:rsidP="002F4CB6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</w:p>
    <w:p w:rsidR="002F4CB6" w:rsidRDefault="002F4CB6" w:rsidP="003E3AE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5A6A6B">
        <w:rPr>
          <w:rFonts w:eastAsia="Calibri"/>
          <w:bCs/>
          <w:sz w:val="28"/>
          <w:szCs w:val="28"/>
        </w:rPr>
        <w:t>4 октября</w:t>
      </w:r>
      <w:r w:rsidRPr="00963FB2">
        <w:rPr>
          <w:rFonts w:eastAsia="Calibri"/>
          <w:bCs/>
          <w:sz w:val="28"/>
          <w:szCs w:val="28"/>
        </w:rPr>
        <w:t xml:space="preserve"> в первом чтении Государственной Думой принят проект федерального закона «О внесении изменений в Федеральный закон «О таможенном регулировании в Российской Федерации и о внесении изменений в отдельные законодательные</w:t>
      </w:r>
      <w:r>
        <w:rPr>
          <w:rFonts w:eastAsia="Calibri"/>
          <w:bCs/>
          <w:sz w:val="28"/>
          <w:szCs w:val="28"/>
        </w:rPr>
        <w:t xml:space="preserve"> акты».</w:t>
      </w:r>
    </w:p>
    <w:p w:rsidR="002F4CB6" w:rsidRDefault="002F4CB6" w:rsidP="003E3AE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Проект </w:t>
      </w:r>
      <w:r w:rsidRPr="00963FB2">
        <w:rPr>
          <w:rFonts w:eastAsia="Calibri"/>
          <w:bCs/>
          <w:sz w:val="28"/>
          <w:szCs w:val="28"/>
        </w:rPr>
        <w:t xml:space="preserve">разработан ТПП РФ </w:t>
      </w:r>
      <w:r>
        <w:rPr>
          <w:rFonts w:eastAsia="Calibri"/>
          <w:bCs/>
          <w:sz w:val="28"/>
          <w:szCs w:val="28"/>
        </w:rPr>
        <w:t xml:space="preserve">и </w:t>
      </w:r>
      <w:r w:rsidRPr="00963FB2">
        <w:rPr>
          <w:rFonts w:eastAsia="Calibri"/>
          <w:bCs/>
          <w:sz w:val="28"/>
          <w:szCs w:val="28"/>
        </w:rPr>
        <w:t xml:space="preserve">устанавливает право правообладателей направлять запрос о включении географических указаний в таможенный реестр </w:t>
      </w:r>
      <w:r w:rsidR="006D0DC0">
        <w:rPr>
          <w:rFonts w:eastAsia="Calibri"/>
          <w:bCs/>
          <w:sz w:val="28"/>
          <w:szCs w:val="28"/>
        </w:rPr>
        <w:t>объектов интеллектуальной собственности</w:t>
      </w:r>
      <w:r w:rsidRPr="00963FB2">
        <w:rPr>
          <w:rFonts w:eastAsia="Calibri"/>
          <w:bCs/>
          <w:sz w:val="28"/>
          <w:szCs w:val="28"/>
        </w:rPr>
        <w:t xml:space="preserve"> и обязанность таможенных органов защищать права таких собственников. </w:t>
      </w:r>
    </w:p>
    <w:p w:rsidR="002F4CB6" w:rsidRDefault="002F4CB6" w:rsidP="003E3AE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963FB2">
        <w:rPr>
          <w:rFonts w:eastAsia="Calibri"/>
          <w:bCs/>
          <w:sz w:val="28"/>
          <w:szCs w:val="28"/>
        </w:rPr>
        <w:t>Предлагаемые законопроектом дополнения позволят в равной степени защитить права собственников результатов интеллектуальной деятельности</w:t>
      </w:r>
      <w:r>
        <w:rPr>
          <w:rFonts w:eastAsia="Calibri"/>
          <w:bCs/>
          <w:sz w:val="28"/>
          <w:szCs w:val="28"/>
        </w:rPr>
        <w:t xml:space="preserve">. </w:t>
      </w:r>
    </w:p>
    <w:p w:rsidR="00226DB5" w:rsidRDefault="00226DB5" w:rsidP="003E3AE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</w:p>
    <w:p w:rsidR="00704FF6" w:rsidRPr="00B07F05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F05">
        <w:rPr>
          <w:rFonts w:ascii="Times New Roman" w:hAnsi="Times New Roman" w:cs="Times New Roman"/>
          <w:b/>
          <w:sz w:val="28"/>
          <w:szCs w:val="28"/>
        </w:rPr>
        <w:t>ТПП РФ предложила дополнительные меры по повышению эффективности антимонопольного контроля в условиях современных «цифровых» рынков</w:t>
      </w:r>
    </w:p>
    <w:p w:rsidR="00704FF6" w:rsidRPr="00B07F05" w:rsidRDefault="00704FF6" w:rsidP="00704FF6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FF6" w:rsidRPr="00B07F05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05">
        <w:rPr>
          <w:rFonts w:ascii="Times New Roman" w:hAnsi="Times New Roman" w:cs="Times New Roman"/>
          <w:bCs/>
          <w:sz w:val="28"/>
          <w:szCs w:val="28"/>
        </w:rPr>
        <w:t xml:space="preserve">В Комитете Государственной Думы по защите конкуренции рассмотрены и полностью учтены представленные ТПП РФ предложения по проекту федерального закона № 160280-8 «О внесении изменений в Федеральный закон </w:t>
      </w:r>
      <w:r w:rsidRPr="00B07F05">
        <w:rPr>
          <w:rFonts w:ascii="Times New Roman" w:hAnsi="Times New Roman" w:cs="Times New Roman"/>
          <w:bCs/>
          <w:sz w:val="28"/>
          <w:szCs w:val="28"/>
        </w:rPr>
        <w:lastRenderedPageBreak/>
        <w:t>«О защите конкуренции» (в части совершенствования антимонопольного регулирования «цифровых» рынков).</w:t>
      </w:r>
    </w:p>
    <w:p w:rsidR="005A6A6B" w:rsidRDefault="00704FF6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C9">
        <w:rPr>
          <w:rFonts w:ascii="Times New Roman" w:hAnsi="Times New Roman" w:cs="Times New Roman"/>
          <w:sz w:val="28"/>
          <w:szCs w:val="28"/>
        </w:rPr>
        <w:t>Законопроектом</w:t>
      </w:r>
      <w:r w:rsidRPr="00B07F05">
        <w:rPr>
          <w:rFonts w:ascii="Times New Roman" w:hAnsi="Times New Roman" w:cs="Times New Roman"/>
          <w:sz w:val="28"/>
          <w:szCs w:val="28"/>
        </w:rPr>
        <w:t xml:space="preserve">, разработанным ФАС России в рамках «пятого антимонопольного пакета», </w:t>
      </w:r>
      <w:r w:rsidRPr="00450CC9">
        <w:rPr>
          <w:rFonts w:ascii="Times New Roman" w:hAnsi="Times New Roman" w:cs="Times New Roman"/>
          <w:sz w:val="28"/>
          <w:szCs w:val="28"/>
        </w:rPr>
        <w:t>предлага</w:t>
      </w:r>
      <w:r w:rsidRPr="00B07F05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50CC9">
        <w:rPr>
          <w:rFonts w:ascii="Times New Roman" w:hAnsi="Times New Roman" w:cs="Times New Roman"/>
          <w:sz w:val="28"/>
          <w:szCs w:val="28"/>
        </w:rPr>
        <w:t xml:space="preserve">дополнить Федеральный закон «О защите конкуренции» новой статьей 10.1, предусматривающей запрет монополистической деятельности лицами, использующими в информационно-телекоммуникационной сети программы для электронных вычислительных машин </w:t>
      </w:r>
      <w:r w:rsidR="005B5C21">
        <w:rPr>
          <w:rFonts w:ascii="Times New Roman" w:hAnsi="Times New Roman" w:cs="Times New Roman"/>
          <w:sz w:val="28"/>
          <w:szCs w:val="28"/>
        </w:rPr>
        <w:t>при заключении</w:t>
      </w:r>
      <w:r w:rsidRPr="00450CC9">
        <w:rPr>
          <w:rFonts w:ascii="Times New Roman" w:hAnsi="Times New Roman" w:cs="Times New Roman"/>
          <w:sz w:val="28"/>
          <w:szCs w:val="28"/>
        </w:rPr>
        <w:t xml:space="preserve"> сделок продавцов и покупателей. </w:t>
      </w:r>
    </w:p>
    <w:p w:rsidR="00704FF6" w:rsidRPr="00450CC9" w:rsidRDefault="00704FF6" w:rsidP="002F4C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CC9">
        <w:rPr>
          <w:rFonts w:ascii="Times New Roman" w:hAnsi="Times New Roman" w:cs="Times New Roman"/>
          <w:sz w:val="28"/>
          <w:szCs w:val="28"/>
        </w:rPr>
        <w:t>Антимонопольные требования предлага</w:t>
      </w:r>
      <w:r w:rsidRPr="00B07F05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50CC9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Pr="00B07F0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50CC9">
        <w:rPr>
          <w:rFonts w:ascii="Times New Roman" w:hAnsi="Times New Roman" w:cs="Times New Roman"/>
          <w:sz w:val="28"/>
          <w:szCs w:val="28"/>
        </w:rPr>
        <w:t xml:space="preserve">на крупные </w:t>
      </w:r>
      <w:proofErr w:type="spellStart"/>
      <w:r w:rsidRPr="00450CC9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450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0CC9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450CC9">
        <w:rPr>
          <w:rFonts w:ascii="Times New Roman" w:hAnsi="Times New Roman" w:cs="Times New Roman"/>
          <w:sz w:val="28"/>
          <w:szCs w:val="28"/>
        </w:rPr>
        <w:t xml:space="preserve">, выручка которых за последний год превысила </w:t>
      </w:r>
      <w:r w:rsidRPr="00B07F05">
        <w:rPr>
          <w:rFonts w:ascii="Times New Roman" w:hAnsi="Times New Roman" w:cs="Times New Roman"/>
          <w:sz w:val="28"/>
          <w:szCs w:val="28"/>
        </w:rPr>
        <w:t xml:space="preserve">бы </w:t>
      </w:r>
      <w:r w:rsidRPr="00450CC9">
        <w:rPr>
          <w:rFonts w:ascii="Times New Roman" w:hAnsi="Times New Roman" w:cs="Times New Roman"/>
          <w:sz w:val="28"/>
          <w:szCs w:val="28"/>
        </w:rPr>
        <w:t>2 миллиарда рублей.</w:t>
      </w:r>
      <w:proofErr w:type="gramEnd"/>
      <w:r w:rsidRPr="00450CC9">
        <w:rPr>
          <w:rFonts w:ascii="Times New Roman" w:hAnsi="Times New Roman" w:cs="Times New Roman"/>
          <w:sz w:val="28"/>
          <w:szCs w:val="28"/>
        </w:rPr>
        <w:t xml:space="preserve"> </w:t>
      </w:r>
      <w:r w:rsidRPr="00B07F0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предлагалось</w:t>
      </w:r>
      <w:r w:rsidRPr="00B07F05">
        <w:rPr>
          <w:rFonts w:ascii="Times New Roman" w:hAnsi="Times New Roman" w:cs="Times New Roman"/>
          <w:sz w:val="28"/>
          <w:szCs w:val="28"/>
        </w:rPr>
        <w:t xml:space="preserve"> в</w:t>
      </w:r>
      <w:r w:rsidRPr="00450CC9">
        <w:rPr>
          <w:rFonts w:ascii="Times New Roman" w:hAnsi="Times New Roman" w:cs="Times New Roman"/>
          <w:sz w:val="28"/>
          <w:szCs w:val="28"/>
        </w:rPr>
        <w:t>в</w:t>
      </w:r>
      <w:r w:rsidRPr="00B07F05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450CC9">
        <w:rPr>
          <w:rFonts w:ascii="Times New Roman" w:hAnsi="Times New Roman" w:cs="Times New Roman"/>
          <w:sz w:val="28"/>
          <w:szCs w:val="28"/>
        </w:rPr>
        <w:t>новое условие контроля за сделками на цифровых рынках</w:t>
      </w:r>
      <w:r w:rsidR="005B5C21">
        <w:rPr>
          <w:rFonts w:ascii="Times New Roman" w:hAnsi="Times New Roman" w:cs="Times New Roman"/>
          <w:sz w:val="28"/>
          <w:szCs w:val="28"/>
        </w:rPr>
        <w:t xml:space="preserve">: </w:t>
      </w:r>
      <w:r w:rsidRPr="00450CC9">
        <w:rPr>
          <w:rFonts w:ascii="Times New Roman" w:hAnsi="Times New Roman" w:cs="Times New Roman"/>
          <w:sz w:val="28"/>
          <w:szCs w:val="28"/>
        </w:rPr>
        <w:t xml:space="preserve">если стоимость превышает 7 миллиардов рублей, </w:t>
      </w:r>
      <w:r w:rsidR="005B5C21">
        <w:rPr>
          <w:rFonts w:ascii="Times New Roman" w:hAnsi="Times New Roman" w:cs="Times New Roman"/>
          <w:sz w:val="28"/>
          <w:szCs w:val="28"/>
        </w:rPr>
        <w:t xml:space="preserve">то </w:t>
      </w:r>
      <w:r w:rsidRPr="00450CC9">
        <w:rPr>
          <w:rFonts w:ascii="Times New Roman" w:hAnsi="Times New Roman" w:cs="Times New Roman"/>
          <w:sz w:val="28"/>
          <w:szCs w:val="28"/>
        </w:rPr>
        <w:t>такая сделк</w:t>
      </w:r>
      <w:r w:rsidR="005B5C21">
        <w:rPr>
          <w:rFonts w:ascii="Times New Roman" w:hAnsi="Times New Roman" w:cs="Times New Roman"/>
          <w:sz w:val="28"/>
          <w:szCs w:val="28"/>
        </w:rPr>
        <w:t>а должна быть согласована с ФАС</w:t>
      </w:r>
      <w:proofErr w:type="gramStart"/>
      <w:r w:rsidR="005B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CC9">
        <w:rPr>
          <w:rFonts w:ascii="Times New Roman" w:hAnsi="Times New Roman" w:cs="Times New Roman"/>
          <w:sz w:val="28"/>
          <w:szCs w:val="28"/>
        </w:rPr>
        <w:t xml:space="preserve"> </w:t>
      </w:r>
      <w:r w:rsidR="005B5C21">
        <w:rPr>
          <w:rFonts w:ascii="Times New Roman" w:hAnsi="Times New Roman" w:cs="Times New Roman"/>
          <w:sz w:val="28"/>
          <w:szCs w:val="28"/>
        </w:rPr>
        <w:t>При этом</w:t>
      </w:r>
      <w:r w:rsidRPr="00450CC9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B07F05">
        <w:rPr>
          <w:rFonts w:ascii="Times New Roman" w:hAnsi="Times New Roman" w:cs="Times New Roman"/>
          <w:sz w:val="28"/>
          <w:szCs w:val="28"/>
        </w:rPr>
        <w:t xml:space="preserve">овить </w:t>
      </w:r>
      <w:r w:rsidRPr="00450CC9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в рамках осуществления государственного </w:t>
      </w:r>
      <w:proofErr w:type="gramStart"/>
      <w:r w:rsidRPr="00450C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0CC9">
        <w:rPr>
          <w:rFonts w:ascii="Times New Roman" w:hAnsi="Times New Roman" w:cs="Times New Roman"/>
          <w:sz w:val="28"/>
          <w:szCs w:val="28"/>
        </w:rPr>
        <w:t xml:space="preserve"> экономической концентрацией.</w:t>
      </w:r>
    </w:p>
    <w:p w:rsidR="00704FF6" w:rsidRPr="00B07F05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05">
        <w:rPr>
          <w:rFonts w:ascii="Times New Roman" w:hAnsi="Times New Roman" w:cs="Times New Roman"/>
          <w:bCs/>
          <w:sz w:val="28"/>
          <w:szCs w:val="28"/>
        </w:rPr>
        <w:t xml:space="preserve">Однако, как отметила </w:t>
      </w:r>
      <w:proofErr w:type="gramStart"/>
      <w:r w:rsidRPr="00B07F05">
        <w:rPr>
          <w:rFonts w:ascii="Times New Roman" w:hAnsi="Times New Roman" w:cs="Times New Roman"/>
          <w:bCs/>
          <w:sz w:val="28"/>
          <w:szCs w:val="28"/>
        </w:rPr>
        <w:t>Палата, рассматриваемая в Гос</w:t>
      </w:r>
      <w:r w:rsidR="006D0DC0">
        <w:rPr>
          <w:rFonts w:ascii="Times New Roman" w:hAnsi="Times New Roman" w:cs="Times New Roman"/>
          <w:bCs/>
          <w:sz w:val="28"/>
          <w:szCs w:val="28"/>
        </w:rPr>
        <w:t>ударственной Д</w:t>
      </w:r>
      <w:r w:rsidRPr="00B07F05">
        <w:rPr>
          <w:rFonts w:ascii="Times New Roman" w:hAnsi="Times New Roman" w:cs="Times New Roman"/>
          <w:bCs/>
          <w:sz w:val="28"/>
          <w:szCs w:val="28"/>
        </w:rPr>
        <w:t>уме версия законопроекта не позволит</w:t>
      </w:r>
      <w:proofErr w:type="gram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 достичь поставленных целей, поскольку она не учитывает специфику и многообразие рынка электронной коммерции.</w:t>
      </w:r>
    </w:p>
    <w:p w:rsidR="00704FF6" w:rsidRPr="00B07F05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05">
        <w:rPr>
          <w:rFonts w:ascii="Times New Roman" w:hAnsi="Times New Roman" w:cs="Times New Roman"/>
          <w:bCs/>
          <w:sz w:val="28"/>
          <w:szCs w:val="28"/>
        </w:rPr>
        <w:t xml:space="preserve">ТПП считает, что законопроект сужает круг регулирования субъектов «цифровой» экономики до транзакционных платформ –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маркетплейсов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5C21">
        <w:rPr>
          <w:rFonts w:ascii="Times New Roman" w:hAnsi="Times New Roman" w:cs="Times New Roman"/>
          <w:bCs/>
          <w:sz w:val="28"/>
          <w:szCs w:val="28"/>
        </w:rPr>
        <w:t>агрегаторов</w:t>
      </w:r>
      <w:proofErr w:type="spellEnd"/>
      <w:r w:rsidR="005B5C21">
        <w:rPr>
          <w:rFonts w:ascii="Times New Roman" w:hAnsi="Times New Roman" w:cs="Times New Roman"/>
          <w:bCs/>
          <w:sz w:val="28"/>
          <w:szCs w:val="28"/>
        </w:rPr>
        <w:t xml:space="preserve"> и т.д. Вместе с тем</w:t>
      </w:r>
      <w:r w:rsidRPr="00B07F05">
        <w:rPr>
          <w:rFonts w:ascii="Times New Roman" w:hAnsi="Times New Roman" w:cs="Times New Roman"/>
          <w:bCs/>
          <w:sz w:val="28"/>
          <w:szCs w:val="28"/>
        </w:rPr>
        <w:t xml:space="preserve"> многообразие форматов в сфере электронной коммерции охватывает не только транзакционные площадки, но и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нетранзакционные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, которые также опосредованно участвуют в продаже товаров и услуг. Ряд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нетранзакционных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 платформ обладает свойствами так называемых «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гейткиперов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» – экосистем, представляющих собой ключевые элементы инфраструктуры сети Интернет (точки входа для пользователей), и в силу этого прямо влияют на состояние конкуренции на многочисленных рынках.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Нетранзакционные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 платформы активно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монетизируют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 огромную аудиторию таких пользователей, что позволяет ей достичь доминирующего положения на рынке.</w:t>
      </w:r>
    </w:p>
    <w:p w:rsidR="00704FF6" w:rsidRPr="00B07F05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05">
        <w:rPr>
          <w:rFonts w:ascii="Times New Roman" w:hAnsi="Times New Roman" w:cs="Times New Roman"/>
          <w:bCs/>
          <w:sz w:val="28"/>
          <w:szCs w:val="28"/>
        </w:rPr>
        <w:t xml:space="preserve">В этой связи Палата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предложила </w:t>
      </w:r>
      <w:r w:rsidRPr="00B07F05">
        <w:rPr>
          <w:rFonts w:ascii="Times New Roman" w:hAnsi="Times New Roman" w:cs="Times New Roman"/>
          <w:bCs/>
          <w:sz w:val="28"/>
          <w:szCs w:val="28"/>
        </w:rPr>
        <w:t xml:space="preserve">распространить антимонопольные требования не только на транзакционные платформы, но на все цифровые платформы, обеспечивающие опосредованное или прямое взаимодействие различных групп пользователей, помимо самой платформы, включая </w:t>
      </w:r>
      <w:proofErr w:type="spellStart"/>
      <w:r w:rsidRPr="00B07F05">
        <w:rPr>
          <w:rFonts w:ascii="Times New Roman" w:hAnsi="Times New Roman" w:cs="Times New Roman"/>
          <w:bCs/>
          <w:sz w:val="28"/>
          <w:szCs w:val="28"/>
        </w:rPr>
        <w:t>агрегаторов</w:t>
      </w:r>
      <w:proofErr w:type="spellEnd"/>
      <w:r w:rsidRPr="00B07F05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услуг, поисковые системы, сайты объявлений, рекламные системы, операционные системы, магазины приложений, социальные сети и др.</w:t>
      </w:r>
    </w:p>
    <w:p w:rsidR="00704FF6" w:rsidRPr="00B07F05" w:rsidRDefault="005A6A6B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Профильным к</w:t>
      </w:r>
      <w:r w:rsidR="00704FF6" w:rsidRPr="00B07F05">
        <w:rPr>
          <w:rFonts w:ascii="Times New Roman" w:hAnsi="Times New Roman" w:cs="Times New Roman"/>
          <w:bCs/>
          <w:sz w:val="28"/>
          <w:szCs w:val="28"/>
        </w:rPr>
        <w:t>омитетом Государственной Думы предложения ТПП РФ полностью учтены в подготовленном к первому чтению заключении на проект фе</w:t>
      </w:r>
      <w:r w:rsidR="00704FF6">
        <w:rPr>
          <w:rFonts w:ascii="Times New Roman" w:hAnsi="Times New Roman" w:cs="Times New Roman"/>
          <w:bCs/>
          <w:sz w:val="28"/>
          <w:szCs w:val="28"/>
        </w:rPr>
        <w:t>дерального закона № 160280-8 «О </w:t>
      </w:r>
      <w:r w:rsidR="00704FF6" w:rsidRPr="00B07F05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Федеральный закон </w:t>
      </w:r>
      <w:r w:rsidR="00704FF6">
        <w:rPr>
          <w:rFonts w:ascii="Times New Roman" w:hAnsi="Times New Roman" w:cs="Times New Roman"/>
          <w:bCs/>
          <w:sz w:val="28"/>
          <w:szCs w:val="28"/>
        </w:rPr>
        <w:t>«</w:t>
      </w:r>
      <w:r w:rsidR="00704FF6" w:rsidRPr="00B07F05">
        <w:rPr>
          <w:rFonts w:ascii="Times New Roman" w:hAnsi="Times New Roman" w:cs="Times New Roman"/>
          <w:bCs/>
          <w:sz w:val="28"/>
          <w:szCs w:val="28"/>
        </w:rPr>
        <w:t>О защите конкуренции</w:t>
      </w:r>
      <w:r w:rsidR="00704FF6">
        <w:rPr>
          <w:rFonts w:ascii="Times New Roman" w:hAnsi="Times New Roman" w:cs="Times New Roman"/>
          <w:bCs/>
          <w:sz w:val="28"/>
          <w:szCs w:val="28"/>
        </w:rPr>
        <w:t>»</w:t>
      </w:r>
      <w:r w:rsidR="00704FF6" w:rsidRPr="00B07F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FF6" w:rsidRPr="002E0EB9" w:rsidRDefault="00704FF6" w:rsidP="005A6A6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F6" w:rsidRPr="002E0EB9" w:rsidRDefault="00704FF6" w:rsidP="002E0EB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t xml:space="preserve">ТПП РФ предлагает дополнить случаи освобождения от НДС при </w:t>
      </w:r>
      <w:r w:rsidR="002E0E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E0EB9">
        <w:rPr>
          <w:rFonts w:ascii="Times New Roman" w:hAnsi="Times New Roman" w:cs="Times New Roman"/>
          <w:b/>
          <w:bCs/>
          <w:sz w:val="28"/>
          <w:szCs w:val="28"/>
        </w:rPr>
        <w:t>родаже драгоценных металлов аффинажными организациями</w:t>
      </w:r>
    </w:p>
    <w:p w:rsidR="00704FF6" w:rsidRPr="002E0EB9" w:rsidRDefault="00704FF6" w:rsidP="002E0EB9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lastRenderedPageBreak/>
        <w:t>4 октября Государственной Думой принят в первом чтении проект федерального закона № 191484-8 «О внесении изменений в статью 149 части второй Налогового кодекса Российской Федерации» (об освобождении от налогообл</w:t>
      </w:r>
      <w:r w:rsidR="005A6A6B">
        <w:rPr>
          <w:rFonts w:ascii="Times New Roman" w:hAnsi="Times New Roman" w:cs="Times New Roman"/>
          <w:bCs/>
          <w:sz w:val="28"/>
          <w:szCs w:val="28"/>
        </w:rPr>
        <w:t>ожения НДС отдельных операций). Он предусматривает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расширение числа организаций, имеющих право на освобождение от налогообложения налогом на добавленную стоимость (далее - НДС) </w:t>
      </w:r>
      <w:r w:rsidR="005B5C21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Pr="002E0EB9">
        <w:rPr>
          <w:rFonts w:ascii="Times New Roman" w:hAnsi="Times New Roman" w:cs="Times New Roman"/>
          <w:bCs/>
          <w:sz w:val="28"/>
          <w:szCs w:val="28"/>
        </w:rPr>
        <w:t>операций по реализации физическим лиц</w:t>
      </w:r>
      <w:r w:rsidR="005B5C21">
        <w:rPr>
          <w:rFonts w:ascii="Times New Roman" w:hAnsi="Times New Roman" w:cs="Times New Roman"/>
          <w:bCs/>
          <w:sz w:val="28"/>
          <w:szCs w:val="28"/>
        </w:rPr>
        <w:t>ам слитков драгоценных металлов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за счет</w:t>
      </w:r>
      <w:r w:rsidR="005B5C21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04FF6" w:rsidRPr="002E0EB9" w:rsidRDefault="005B5C21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организаций</w:t>
      </w:r>
      <w:r w:rsidR="00704FF6" w:rsidRPr="002E0EB9">
        <w:rPr>
          <w:rFonts w:ascii="Times New Roman" w:hAnsi="Times New Roman" w:cs="Times New Roman"/>
          <w:bCs/>
          <w:sz w:val="28"/>
          <w:szCs w:val="28"/>
        </w:rPr>
        <w:t>, изготавливающ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="00704FF6" w:rsidRPr="002E0EB9">
        <w:rPr>
          <w:rFonts w:ascii="Times New Roman" w:hAnsi="Times New Roman" w:cs="Times New Roman"/>
          <w:bCs/>
          <w:sz w:val="28"/>
          <w:szCs w:val="28"/>
        </w:rPr>
        <w:t xml:space="preserve"> банкноты и монету Банка России;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 xml:space="preserve">2) аффинажных организаций, имеющих право осуществлять аффинаж драгоценных металлов и включенных в утвержденный Правительством Российской Федерации перечень аффинажных организаций. 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Проектируемые изменения направлены на развитие розничного рынка инвестиционных драгоценных металлов, рост ликвидности слитков драгоценных металлов, повышение роли инвестиционных драгоценных металлов по сравнению с долларом в отечественной экономике.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ТПП РФ поддерживает законопроект и предлагает при его доработке ко 2 чтению</w:t>
      </w:r>
      <w:r w:rsidR="005B5C21">
        <w:rPr>
          <w:rFonts w:ascii="Times New Roman" w:hAnsi="Times New Roman" w:cs="Times New Roman"/>
          <w:bCs/>
          <w:sz w:val="28"/>
          <w:szCs w:val="28"/>
        </w:rPr>
        <w:t xml:space="preserve"> ряд дополнений</w:t>
      </w:r>
      <w:r w:rsidRPr="002E0EB9">
        <w:rPr>
          <w:rFonts w:ascii="Times New Roman" w:hAnsi="Times New Roman" w:cs="Times New Roman"/>
          <w:bCs/>
          <w:sz w:val="28"/>
          <w:szCs w:val="28"/>
        </w:rPr>
        <w:t>: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- исключить противоречие между нормами законопроекта и действующей редакцией Налогового кодекса РФ, благодаря которой реализация драгоценных металлов аффинажными организациями дважды попадает под освобождение от налогообложения НДС (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. 9 п. 3 ст. 149 НК РФ в редакции законопроекта и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>. 6 п. 1 ст. 164 действующей редакции НК РФ);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- дополнить законопроект возможностью реализации аффинажными организациями слитков физическим лицам, в том числе по договорам поручения, комиссии либо агентским договорам, включая банки;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 xml:space="preserve">- освободить от налогообложения НДС реализацию Гохрану России и банкам аффинированных драгоценных металлов в слитках, произведенных из минерального сырья, в том числе приобретенного за пределами Российской Федерации. 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Аффинажные организации не могут реализовать Гохрану России и банкам аффинированные драгоценные металлы в слитках, произведенные из минерального сырья, в том числе приобретенного за пределами России, из-за убыточности таких сделок. Такие операции освобождаются от НДС, а «входной» НДС относится на затраты производства.</w:t>
      </w:r>
    </w:p>
    <w:p w:rsidR="00704FF6" w:rsidRPr="002E0EB9" w:rsidRDefault="00704FF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Применение нулевой ставки НДС при продаже аффинированных драгоценных металлов банкам аффинажными организациями будет способствовать их развитию и росту торговли «инвестиционными» драгоценными металлами на внутреннем рынке.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974" w:rsidRDefault="00537974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974" w:rsidRDefault="00537974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974" w:rsidRDefault="00537974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C21" w:rsidRDefault="005B5C21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C21" w:rsidRDefault="005B5C21" w:rsidP="00BF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74D" w:rsidRDefault="00BF474D" w:rsidP="00BF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Добровольное саморегулирование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послужит </w:t>
      </w:r>
    </w:p>
    <w:p w:rsidR="00BF474D" w:rsidRDefault="00BF474D" w:rsidP="00BF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стимулом развития их предпринимательской деятельности</w:t>
      </w:r>
    </w:p>
    <w:p w:rsidR="00BF474D" w:rsidRDefault="00BF474D" w:rsidP="00BF47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74D" w:rsidRPr="002F3264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Pr="002F3264">
        <w:rPr>
          <w:rFonts w:eastAsia="Calibri"/>
          <w:bCs/>
          <w:sz w:val="28"/>
          <w:szCs w:val="28"/>
        </w:rPr>
        <w:t xml:space="preserve"> Минэкономразвития России </w:t>
      </w:r>
      <w:r>
        <w:rPr>
          <w:rFonts w:eastAsia="Calibri"/>
          <w:bCs/>
          <w:sz w:val="28"/>
          <w:szCs w:val="28"/>
        </w:rPr>
        <w:t xml:space="preserve">направлены </w:t>
      </w:r>
      <w:r w:rsidR="00537974">
        <w:rPr>
          <w:rFonts w:eastAsia="Calibri"/>
          <w:bCs/>
          <w:sz w:val="28"/>
          <w:szCs w:val="28"/>
        </w:rPr>
        <w:t xml:space="preserve">предложения </w:t>
      </w:r>
      <w:r>
        <w:rPr>
          <w:rFonts w:eastAsia="Calibri"/>
          <w:bCs/>
          <w:sz w:val="28"/>
          <w:szCs w:val="28"/>
        </w:rPr>
        <w:t xml:space="preserve">ТПП РФ </w:t>
      </w:r>
      <w:r w:rsidR="00537974">
        <w:rPr>
          <w:rFonts w:eastAsia="Calibri"/>
          <w:bCs/>
          <w:sz w:val="28"/>
          <w:szCs w:val="28"/>
        </w:rPr>
        <w:t>по поправкам в Федеральный закон</w:t>
      </w:r>
      <w:r w:rsidRPr="002F3264">
        <w:rPr>
          <w:rFonts w:eastAsia="Calibri"/>
          <w:bCs/>
          <w:sz w:val="28"/>
          <w:szCs w:val="28"/>
        </w:rPr>
        <w:t xml:space="preserve"> «О саморегулируемых организациях» </w:t>
      </w:r>
      <w:r w:rsidR="00537974">
        <w:rPr>
          <w:rFonts w:eastAsia="Calibri"/>
          <w:bCs/>
          <w:sz w:val="28"/>
          <w:szCs w:val="28"/>
        </w:rPr>
        <w:t xml:space="preserve">в части </w:t>
      </w:r>
      <w:r w:rsidRPr="002F3264">
        <w:rPr>
          <w:rFonts w:eastAsia="Calibri"/>
          <w:bCs/>
          <w:sz w:val="28"/>
          <w:szCs w:val="28"/>
        </w:rPr>
        <w:t xml:space="preserve">объединения </w:t>
      </w:r>
      <w:proofErr w:type="spellStart"/>
      <w:r w:rsidRPr="002F3264">
        <w:rPr>
          <w:rFonts w:eastAsia="Calibri"/>
          <w:bCs/>
          <w:sz w:val="28"/>
          <w:szCs w:val="28"/>
        </w:rPr>
        <w:t>самозанятых</w:t>
      </w:r>
      <w:proofErr w:type="spellEnd"/>
      <w:r w:rsidRPr="002F3264">
        <w:rPr>
          <w:rFonts w:eastAsia="Calibri"/>
          <w:bCs/>
          <w:sz w:val="28"/>
          <w:szCs w:val="28"/>
        </w:rPr>
        <w:t xml:space="preserve"> граждан в саморегулируемые организации на условиях добровольного членства.</w:t>
      </w:r>
    </w:p>
    <w:p w:rsidR="00BF474D" w:rsidRPr="002F3264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Предложения обусловлены тем, что п</w:t>
      </w:r>
      <w:r w:rsidRPr="002F3264">
        <w:rPr>
          <w:rFonts w:eastAsia="Calibri"/>
          <w:bCs/>
          <w:sz w:val="28"/>
          <w:szCs w:val="28"/>
        </w:rPr>
        <w:t xml:space="preserve">роводимый в Российской Федерации эксперимент по установлению специального налогового режима «Налог на профессиональный доход» показал положительные результаты, которые создали предпосылки для формирования более благоприятных условий для дальнейшего развития деятельности </w:t>
      </w:r>
      <w:proofErr w:type="spellStart"/>
      <w:r w:rsidRPr="002F3264">
        <w:rPr>
          <w:rFonts w:eastAsia="Calibri"/>
          <w:bCs/>
          <w:sz w:val="28"/>
          <w:szCs w:val="28"/>
        </w:rPr>
        <w:t>самозанятых</w:t>
      </w:r>
      <w:proofErr w:type="spellEnd"/>
      <w:r w:rsidRPr="002F3264">
        <w:rPr>
          <w:rFonts w:eastAsia="Calibri"/>
          <w:bCs/>
          <w:sz w:val="28"/>
          <w:szCs w:val="28"/>
        </w:rPr>
        <w:t>.</w:t>
      </w:r>
    </w:p>
    <w:p w:rsidR="00BF474D" w:rsidRPr="002F3264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  <w:r w:rsidRPr="002F3264">
        <w:rPr>
          <w:rFonts w:eastAsia="Calibri"/>
          <w:bCs/>
          <w:sz w:val="28"/>
          <w:szCs w:val="28"/>
        </w:rPr>
        <w:t xml:space="preserve">Вместе с тем, качество предоставляемых </w:t>
      </w:r>
      <w:proofErr w:type="spellStart"/>
      <w:r w:rsidRPr="002F3264">
        <w:rPr>
          <w:rFonts w:eastAsia="Calibri"/>
          <w:bCs/>
          <w:sz w:val="28"/>
          <w:szCs w:val="28"/>
        </w:rPr>
        <w:t>самозанятыми</w:t>
      </w:r>
      <w:proofErr w:type="spellEnd"/>
      <w:r w:rsidRPr="002F3264">
        <w:rPr>
          <w:rFonts w:eastAsia="Calibri"/>
          <w:bCs/>
          <w:sz w:val="28"/>
          <w:szCs w:val="28"/>
        </w:rPr>
        <w:t xml:space="preserve"> услуг (товаров, работ) по-прежнему остаётся «в тени» и не координируется</w:t>
      </w:r>
      <w:r>
        <w:rPr>
          <w:rFonts w:eastAsia="Calibri"/>
          <w:bCs/>
          <w:sz w:val="28"/>
          <w:szCs w:val="28"/>
        </w:rPr>
        <w:t xml:space="preserve">, что </w:t>
      </w:r>
      <w:r w:rsidRPr="002F3264">
        <w:rPr>
          <w:rFonts w:eastAsia="Calibri"/>
          <w:bCs/>
          <w:sz w:val="28"/>
          <w:szCs w:val="28"/>
        </w:rPr>
        <w:t>создает опасность выхода на рынок недобросовестных специалистов и роста претензионных требований к ним со стороны потребителей.</w:t>
      </w:r>
    </w:p>
    <w:p w:rsidR="00BF474D" w:rsidRPr="002F3264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  <w:r w:rsidRPr="002F3264">
        <w:rPr>
          <w:rFonts w:eastAsia="Calibri"/>
          <w:bCs/>
          <w:sz w:val="28"/>
          <w:szCs w:val="28"/>
        </w:rPr>
        <w:t xml:space="preserve">Объединение </w:t>
      </w:r>
      <w:proofErr w:type="spellStart"/>
      <w:r w:rsidRPr="002F3264">
        <w:rPr>
          <w:rFonts w:eastAsia="Calibri"/>
          <w:bCs/>
          <w:sz w:val="28"/>
          <w:szCs w:val="28"/>
        </w:rPr>
        <w:t>самозанятых</w:t>
      </w:r>
      <w:proofErr w:type="spellEnd"/>
      <w:r w:rsidRPr="002F3264">
        <w:rPr>
          <w:rFonts w:eastAsia="Calibri"/>
          <w:bCs/>
          <w:sz w:val="28"/>
          <w:szCs w:val="28"/>
        </w:rPr>
        <w:t xml:space="preserve"> в саморегулируемые организации на условиях добровольного членства не только помогло бы улучшить качество товаров и услуг, выстроить долгосрочное профессиональное развитие, но и позволило бы защитить интересы потребителей. </w:t>
      </w:r>
    </w:p>
    <w:p w:rsidR="00BF474D" w:rsidRPr="002F3264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Кроме этого, </w:t>
      </w:r>
      <w:r w:rsidRPr="002F3264">
        <w:rPr>
          <w:rFonts w:eastAsia="Calibri"/>
          <w:bCs/>
          <w:sz w:val="28"/>
          <w:szCs w:val="28"/>
        </w:rPr>
        <w:t xml:space="preserve">реализация инициативы исключила бы неравенство прав </w:t>
      </w:r>
      <w:proofErr w:type="spellStart"/>
      <w:r w:rsidRPr="002F3264">
        <w:rPr>
          <w:rFonts w:eastAsia="Calibri"/>
          <w:bCs/>
          <w:sz w:val="28"/>
          <w:szCs w:val="28"/>
        </w:rPr>
        <w:t>самозанятых</w:t>
      </w:r>
      <w:proofErr w:type="spellEnd"/>
      <w:r w:rsidRPr="002F3264">
        <w:rPr>
          <w:rFonts w:eastAsia="Calibri"/>
          <w:bCs/>
          <w:sz w:val="28"/>
          <w:szCs w:val="28"/>
        </w:rPr>
        <w:t xml:space="preserve"> физических лиц и индивидуальных предпринимателей на объединение в саморегулируемые организации, обусловленное тем, что в настоящее время у физических лиц отсутствует право добровольного саморегулирования предпринимательской деятельности.</w:t>
      </w:r>
    </w:p>
    <w:p w:rsidR="00BF474D" w:rsidRDefault="00BF474D" w:rsidP="00BF474D">
      <w:pPr>
        <w:pStyle w:val="pt-a-00000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eastAsia="Calibri"/>
          <w:bCs/>
          <w:sz w:val="28"/>
          <w:szCs w:val="28"/>
        </w:rPr>
      </w:pP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3BF">
        <w:rPr>
          <w:rFonts w:ascii="Times New Roman" w:hAnsi="Times New Roman" w:cs="Times New Roman"/>
          <w:b/>
          <w:bCs/>
          <w:sz w:val="28"/>
          <w:szCs w:val="28"/>
        </w:rPr>
        <w:t xml:space="preserve">Палата выступила против </w:t>
      </w:r>
      <w:r w:rsidR="00537974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</w:t>
      </w:r>
      <w:r w:rsidRPr="00D413BF">
        <w:rPr>
          <w:rFonts w:ascii="Times New Roman" w:hAnsi="Times New Roman" w:cs="Times New Roman"/>
          <w:b/>
          <w:bCs/>
          <w:sz w:val="28"/>
          <w:szCs w:val="28"/>
        </w:rPr>
        <w:t>акциза на сахаросодержащие напитки</w:t>
      </w: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bCs/>
          <w:sz w:val="28"/>
          <w:szCs w:val="28"/>
        </w:rPr>
        <w:t>В Государственной Думе на рассмотрении находится проект федерального закона № 201629-8 «О внесении изменений в часть вторую Налогового кодекса Российской Федерации и статью 2 Федерального закона «О внесении изменений в части первую и вторую Налогового кодекса Российской Федерации и статьи 18 и 19 Федерального закона «О проведении эксперимента по установлению специального налогового режима «Автоматизированная упрощенная систе</w:t>
      </w:r>
      <w:r w:rsidR="005A6A6B">
        <w:rPr>
          <w:rFonts w:ascii="Times New Roman" w:hAnsi="Times New Roman" w:cs="Times New Roman"/>
          <w:bCs/>
          <w:sz w:val="28"/>
          <w:szCs w:val="28"/>
        </w:rPr>
        <w:t>ма налогообложения»</w:t>
      </w:r>
      <w:r w:rsidRPr="00D413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BF">
        <w:rPr>
          <w:rFonts w:ascii="Times New Roman" w:hAnsi="Times New Roman" w:cs="Times New Roman"/>
          <w:bCs/>
          <w:sz w:val="28"/>
          <w:szCs w:val="28"/>
        </w:rPr>
        <w:t xml:space="preserve">Законопроектом затрагиваются вопросы акцизов, налога на добычу полезных ископаемых (НДПИ), страховых взносов, налога на прибыль. </w:t>
      </w:r>
    </w:p>
    <w:p w:rsidR="002F4CB6" w:rsidRPr="00D413BF" w:rsidRDefault="002F4CB6" w:rsidP="005A6A6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BF">
        <w:rPr>
          <w:rFonts w:ascii="Times New Roman" w:hAnsi="Times New Roman" w:cs="Times New Roman"/>
          <w:bCs/>
          <w:sz w:val="28"/>
          <w:szCs w:val="28"/>
        </w:rPr>
        <w:t>В частности, предусматривается введение с 1 января 2023 года повышающего коэффициента 2,3 к единой предельной базе для исчисления страховых взносов.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bCs/>
          <w:sz w:val="28"/>
          <w:szCs w:val="28"/>
        </w:rPr>
        <w:t>ТПП России направила замечания и предложения к законопроекту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котором </w:t>
      </w:r>
      <w:r w:rsidRPr="00D413BF">
        <w:rPr>
          <w:rFonts w:ascii="Times New Roman" w:hAnsi="Times New Roman" w:cs="Times New Roman"/>
          <w:bCs/>
          <w:sz w:val="28"/>
          <w:szCs w:val="28"/>
        </w:rPr>
        <w:t xml:space="preserve">предложено исключить из редакции законопроекта положения, в соответствии с которыми сахаросодержащие напитки признаются подакцизным товаром, и положения, устанавливающие порядок уплаты акциза и условия для исключения товаров из-под действия акциза, а также сохранить действующий порядок ежегодной индексации единой предельной базы для </w:t>
      </w:r>
      <w:r w:rsidRPr="00D413BF">
        <w:rPr>
          <w:rFonts w:ascii="Times New Roman" w:hAnsi="Times New Roman" w:cs="Times New Roman"/>
          <w:bCs/>
          <w:sz w:val="28"/>
          <w:szCs w:val="28"/>
        </w:rPr>
        <w:lastRenderedPageBreak/>
        <w:t>исчисления страховых взносов с учетом роста средней заработной платы в</w:t>
      </w:r>
      <w:proofErr w:type="gramEnd"/>
      <w:r w:rsidRPr="00D413BF">
        <w:rPr>
          <w:rFonts w:ascii="Times New Roman" w:hAnsi="Times New Roman" w:cs="Times New Roman"/>
          <w:bCs/>
          <w:sz w:val="28"/>
          <w:szCs w:val="28"/>
        </w:rPr>
        <w:t xml:space="preserve"> России без повышающих коэффициентов.</w:t>
      </w: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3BF">
        <w:rPr>
          <w:rFonts w:ascii="Times New Roman" w:hAnsi="Times New Roman" w:cs="Times New Roman"/>
          <w:b/>
          <w:bCs/>
          <w:sz w:val="28"/>
          <w:szCs w:val="28"/>
        </w:rPr>
        <w:t>Палата предложила расширить льготы для мобилизованных работников</w:t>
      </w: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B6">
        <w:rPr>
          <w:rFonts w:ascii="Times New Roman" w:hAnsi="Times New Roman" w:cs="Times New Roman"/>
          <w:bCs/>
          <w:sz w:val="28"/>
          <w:szCs w:val="28"/>
        </w:rPr>
        <w:t>19 октября</w:t>
      </w:r>
      <w:r w:rsidRPr="00D413BF">
        <w:rPr>
          <w:rFonts w:ascii="Times New Roman" w:hAnsi="Times New Roman" w:cs="Times New Roman"/>
          <w:bCs/>
          <w:sz w:val="28"/>
          <w:szCs w:val="28"/>
        </w:rPr>
        <w:t xml:space="preserve"> в Гос</w:t>
      </w:r>
      <w:r w:rsidR="00015974">
        <w:rPr>
          <w:rFonts w:ascii="Times New Roman" w:hAnsi="Times New Roman" w:cs="Times New Roman"/>
          <w:bCs/>
          <w:sz w:val="28"/>
          <w:szCs w:val="28"/>
        </w:rPr>
        <w:t>ударственную Д</w:t>
      </w:r>
      <w:r w:rsidRPr="00D413BF">
        <w:rPr>
          <w:rFonts w:ascii="Times New Roman" w:hAnsi="Times New Roman" w:cs="Times New Roman"/>
          <w:bCs/>
          <w:sz w:val="28"/>
          <w:szCs w:val="28"/>
        </w:rPr>
        <w:t>уму внесен за</w:t>
      </w:r>
      <w:r w:rsidR="00015974">
        <w:rPr>
          <w:rFonts w:ascii="Times New Roman" w:hAnsi="Times New Roman" w:cs="Times New Roman"/>
          <w:bCs/>
          <w:sz w:val="28"/>
          <w:szCs w:val="28"/>
        </w:rPr>
        <w:t>конопроект № 216303-8 «О </w:t>
      </w:r>
      <w:r w:rsidRPr="00D413BF">
        <w:rPr>
          <w:rFonts w:ascii="Times New Roman" w:hAnsi="Times New Roman" w:cs="Times New Roman"/>
          <w:bCs/>
          <w:sz w:val="28"/>
          <w:szCs w:val="28"/>
        </w:rPr>
        <w:t>внесении изменений в часть вторую Налогового кодекса Российской Федерации», которым освобождаются от налогообложения и обложения страховыми взносами доходы сотрудника в случае оказания материальной помощи работодателями в связи с мобилизацией. Однако под действие законопроекта не попадают работники, заключившие краткосрочный контракт, а также вступившие в добровольческие подразделения.</w:t>
      </w:r>
    </w:p>
    <w:p w:rsidR="002F4CB6" w:rsidRPr="00D413BF" w:rsidRDefault="00015974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2F4CB6" w:rsidRPr="00D413BF">
        <w:rPr>
          <w:rFonts w:ascii="Times New Roman" w:hAnsi="Times New Roman" w:cs="Times New Roman"/>
          <w:bCs/>
          <w:sz w:val="28"/>
          <w:szCs w:val="28"/>
        </w:rPr>
        <w:t xml:space="preserve"> Палата направила заключение к первому чтению, в  котором предложила освободить от налогообложения и обложения страховыми взносами доходы всех сотрудников, изъявивших желание принят</w:t>
      </w:r>
      <w:r w:rsidR="00537974">
        <w:rPr>
          <w:rFonts w:ascii="Times New Roman" w:hAnsi="Times New Roman" w:cs="Times New Roman"/>
          <w:bCs/>
          <w:sz w:val="28"/>
          <w:szCs w:val="28"/>
        </w:rPr>
        <w:t xml:space="preserve">ь участие в деятельности ВС РФ - </w:t>
      </w:r>
      <w:r w:rsidR="002F4CB6" w:rsidRPr="00D413BF">
        <w:rPr>
          <w:rFonts w:ascii="Times New Roman" w:hAnsi="Times New Roman" w:cs="Times New Roman"/>
          <w:bCs/>
          <w:sz w:val="28"/>
          <w:szCs w:val="28"/>
        </w:rPr>
        <w:t>вне зависимости от формы такого участия.</w:t>
      </w:r>
    </w:p>
    <w:p w:rsidR="002F4CB6" w:rsidRPr="00D413BF" w:rsidRDefault="002F4CB6" w:rsidP="002F4CB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BF">
        <w:rPr>
          <w:rFonts w:ascii="Times New Roman" w:hAnsi="Times New Roman" w:cs="Times New Roman"/>
          <w:bCs/>
          <w:sz w:val="28"/>
          <w:szCs w:val="28"/>
        </w:rPr>
        <w:t>Также Палатой предложено закрепить право на получение налогового вычета с суммы, на которую работодатель самостоятельно приобрел и передал работнику имущество для использования в военной службе, например, медицинские изделия, дополнительные комплекты униформы, средства индивидуальной броне защиты, бытовые принадлежности, специальную электротехнику и т.д.</w:t>
      </w:r>
    </w:p>
    <w:p w:rsidR="002F4CB6" w:rsidRDefault="002F4CB6" w:rsidP="002E0EB9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DB5" w:rsidRDefault="00015974" w:rsidP="00226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226DB5">
        <w:rPr>
          <w:rFonts w:ascii="Times New Roman" w:eastAsia="Calibri" w:hAnsi="Times New Roman" w:cs="Times New Roman"/>
          <w:b/>
          <w:sz w:val="28"/>
          <w:szCs w:val="28"/>
        </w:rPr>
        <w:t xml:space="preserve">чтены замечания ТПП РФ по проекту </w:t>
      </w:r>
      <w:r w:rsidR="005B5C21">
        <w:rPr>
          <w:rFonts w:ascii="Times New Roman" w:eastAsia="Calibri" w:hAnsi="Times New Roman" w:cs="Times New Roman"/>
          <w:b/>
          <w:sz w:val="28"/>
          <w:szCs w:val="28"/>
        </w:rPr>
        <w:t xml:space="preserve"> ФЗ </w:t>
      </w:r>
      <w:r w:rsidR="00226DB5">
        <w:rPr>
          <w:rFonts w:ascii="Times New Roman" w:eastAsia="Calibri" w:hAnsi="Times New Roman" w:cs="Times New Roman"/>
          <w:b/>
          <w:sz w:val="28"/>
          <w:szCs w:val="28"/>
        </w:rPr>
        <w:t xml:space="preserve">«Об основах государственного регулирования цен (тарифов)» </w:t>
      </w:r>
    </w:p>
    <w:p w:rsidR="00015974" w:rsidRDefault="00015974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6DB5" w:rsidRDefault="00226DB5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001778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завершился процесс оценки регулирующего воздействия проекта федерального закона 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цен (тарифов)»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разработанного ФАС России.</w:t>
      </w:r>
    </w:p>
    <w:p w:rsidR="00226DB5" w:rsidRDefault="00226DB5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ТПП РФ представила разработчику замечания и предложения по доработке проекта, часть из которых учтена в последней версии законопроекта. Так: </w:t>
      </w:r>
    </w:p>
    <w:p w:rsidR="00226DB5" w:rsidRDefault="00226DB5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исключено 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>государственное регулирование цен (тарифов) в сфере воздушного, водного и железнодорожного транспорта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поскольку 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 xml:space="preserve">отношения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данной 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>сфере содержат все признаки конкурентного рынка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 xml:space="preserve">арифная политика достаточно урегулирована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действующим законодательством </w:t>
      </w:r>
      <w:r w:rsidRPr="0033431B">
        <w:rPr>
          <w:rFonts w:ascii="Times New Roman" w:eastAsia="Calibri" w:hAnsi="Times New Roman" w:cs="Times New Roman"/>
          <w:bCs/>
          <w:sz w:val="28"/>
          <w:szCs w:val="28"/>
        </w:rPr>
        <w:t>и 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арекомендовала себя на практике;</w:t>
      </w:r>
    </w:p>
    <w:p w:rsidR="00226DB5" w:rsidRDefault="005B5C21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уточнен порядок  создания</w:t>
      </w:r>
      <w:r w:rsidR="00226DB5">
        <w:rPr>
          <w:rFonts w:ascii="Times New Roman" w:eastAsia="Calibri" w:hAnsi="Times New Roman" w:cs="Times New Roman"/>
          <w:bCs/>
          <w:sz w:val="28"/>
          <w:szCs w:val="28"/>
        </w:rPr>
        <w:t xml:space="preserve"> советов</w:t>
      </w:r>
      <w:r w:rsidR="00226DB5" w:rsidRPr="004213A4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потребителей при федеральном органе регулирования и региональных органах регулирования, исключены их дублирующие функции, уже предусмотренные в Законом Российской Федерации от 07.02.1992 № 2300-1 «О защите прав потребителей», а также закреплена компетенция их деятельности в рамках работы по рассмотрению тарифных заявок и инвестиционных программ, участию в заседаниях коллегиального органа по формированию тарифов</w:t>
      </w:r>
      <w:r w:rsidR="00226DB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226DB5" w:rsidRDefault="00226DB5" w:rsidP="0022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Default="00537974" w:rsidP="00A70EF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FF6" w:rsidRDefault="00704FF6" w:rsidP="00A70EF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Коротко</w:t>
      </w:r>
      <w:r w:rsidR="002E0E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13BF" w:rsidRDefault="00D413BF" w:rsidP="00D413BF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EB9" w:rsidRPr="002E0EB9" w:rsidRDefault="002E0EB9" w:rsidP="005A6A6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t>07 октября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вступил в силу Федеральный </w:t>
      </w:r>
      <w:r w:rsidR="00947E34">
        <w:rPr>
          <w:rFonts w:ascii="Times New Roman" w:hAnsi="Times New Roman" w:cs="Times New Roman"/>
          <w:bCs/>
          <w:sz w:val="28"/>
          <w:szCs w:val="28"/>
        </w:rPr>
        <w:t>закон от 07.10.2022 г. № 387-ФЗ «О </w:t>
      </w:r>
      <w:r w:rsidRPr="002E0EB9">
        <w:rPr>
          <w:rFonts w:ascii="Times New Roman" w:hAnsi="Times New Roman" w:cs="Times New Roman"/>
          <w:bCs/>
          <w:sz w:val="28"/>
          <w:szCs w:val="28"/>
        </w:rPr>
        <w:t>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Федерации».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EB9">
        <w:rPr>
          <w:rFonts w:ascii="Times New Roman" w:hAnsi="Times New Roman" w:cs="Times New Roman"/>
          <w:bCs/>
          <w:sz w:val="28"/>
          <w:szCs w:val="28"/>
        </w:rPr>
        <w:t>Закон наделяет прокуроров правом обратиться в арбитражный суд с исками о признании недействительными сделок, совершенных с нарушением налогового, валютного и таможенного законодательства, а также о признании недействительными сделок, совершенных с нарушением законодательства, устанавливающего специальные экономические меры.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EB9">
        <w:rPr>
          <w:rFonts w:ascii="Times New Roman" w:hAnsi="Times New Roman" w:cs="Times New Roman"/>
          <w:bCs/>
          <w:sz w:val="28"/>
          <w:szCs w:val="28"/>
        </w:rPr>
        <w:t>Также прокурору предоставляется право вступать в дело на любой стадии процесса,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указанным законодательством.</w:t>
      </w:r>
    </w:p>
    <w:p w:rsidR="002E0EB9" w:rsidRPr="002E0EB9" w:rsidRDefault="002E0EB9" w:rsidP="000979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t>12 октября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группой депутатов внесен проект федерального закона № 211189-8 «Об уполномоченных по защите прав военнообязанных и военнослужащих в Российской Федерации».</w:t>
      </w:r>
    </w:p>
    <w:p w:rsidR="002E0EB9" w:rsidRPr="002E0EB9" w:rsidRDefault="002E0EB9" w:rsidP="005A6A6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Законопроект направлен на создание механизмов по защите прав и законных интересов военнослужащих и военнообязанных. Определяются особенности правового положения, основные задачи, полномочия Уполномоченного, а также основы правового статуса.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EB9">
        <w:rPr>
          <w:rFonts w:ascii="Times New Roman" w:hAnsi="Times New Roman" w:cs="Times New Roman"/>
          <w:bCs/>
          <w:sz w:val="28"/>
          <w:szCs w:val="28"/>
        </w:rPr>
        <w:t>В соответствии с законопроектом Уполномоченный назначается на должность Президентом РФ сроком на пять лет без возможности занимать указанную должность более двух сроков. На него возлагается функция по обеспечению гарантий государственной защиты прав и законных интересов военнослужащих и военнообязанных.</w:t>
      </w:r>
    </w:p>
    <w:p w:rsidR="00704FF6" w:rsidRPr="002E0EB9" w:rsidRDefault="00704FF6" w:rsidP="000979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0EB9">
        <w:rPr>
          <w:rFonts w:ascii="Times New Roman" w:hAnsi="Times New Roman" w:cs="Times New Roman"/>
          <w:b/>
          <w:bCs/>
          <w:sz w:val="28"/>
          <w:szCs w:val="28"/>
        </w:rPr>
        <w:t>13 октября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Федерации внесен в Государственную Думу законопроект № 212393-8 «О внесении изменений в Федеральный закон «О безопасном обращении с пестицидами и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агрохимикатами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» и статью 2 Федерального закона «О государственном контроле (надзоре) и муниципальном контроле в Российской Федерации» (о переносе федерального государственного контроля (надзора) в отношении пестицидов и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на склады временного хранения).</w:t>
      </w:r>
      <w:proofErr w:type="gram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Контроль на складах временного хранения будет осуществляться в течение 72 часов с момента поступления пестицидов и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на склад, что повлечет дополнительные расходы субъектов предпринимательства на хранение товара на складе. Вступление предусмотренных законопроектом изменений в силу планируется с 1 января 2023 года. Учитывая, что законопроектом устанавливаются обязательные требования к осуществлению предпринимательской и иной экономической деятельности, по мнению ТПП РФ, к ним следует применять общее правило о вступлении в силу с 1 марта либо с 1 сентября соответствующего года, но не ранее чем по истечении 90 дней после дня официального опубликования.</w:t>
      </w:r>
    </w:p>
    <w:p w:rsidR="00CD7F5D" w:rsidRPr="003309B0" w:rsidRDefault="00CD7F5D" w:rsidP="00097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09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13 октября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D61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Государственную Думу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Правительством РФ внесен проект </w:t>
      </w:r>
      <w:r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</w:t>
      </w:r>
      <w:r w:rsidRPr="003309B0">
        <w:rPr>
          <w:rFonts w:ascii="Times New Roman" w:eastAsia="Calibri" w:hAnsi="Times New Roman" w:cs="Times New Roman"/>
          <w:bCs/>
          <w:sz w:val="28"/>
          <w:szCs w:val="28"/>
        </w:rPr>
        <w:t xml:space="preserve"> 212656-8 «О внесении изменений в статьи 126 и 134 Федерального закона «О несостоятельности (банкротстве)».</w:t>
      </w:r>
    </w:p>
    <w:p w:rsidR="00CD7F5D" w:rsidRPr="003309B0" w:rsidRDefault="00CD7F5D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 </w:t>
      </w:r>
      <w:r w:rsidRPr="003309B0">
        <w:rPr>
          <w:rFonts w:ascii="Times New Roman" w:eastAsia="Calibri" w:hAnsi="Times New Roman" w:cs="Times New Roman"/>
          <w:bCs/>
          <w:sz w:val="28"/>
          <w:szCs w:val="28"/>
        </w:rPr>
        <w:t>разработан во исполнение Постановления Конституционного Суда Российской Федерации от 1 февраля 2022 года № 4-П в части установления в ходе несостоятельности (банкротства) критериев оценки реальности угрозы наступления техногенной и (или) экологической катастрофы либо гибели людей, а также критериев отнесения к внеочередным расходам текущих платежей (в частности, эксплуатационных платежей) на предотвращение указанных последствий.</w:t>
      </w:r>
      <w:proofErr w:type="gramEnd"/>
      <w:r w:rsidR="005A6A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09B0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ранее рассматривался ТПП РФ. В доработанном проекте учтены замечания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ТПП РФ </w:t>
      </w:r>
      <w:r w:rsidRPr="003309B0">
        <w:rPr>
          <w:rFonts w:ascii="Times New Roman" w:eastAsia="Calibri" w:hAnsi="Times New Roman" w:cs="Times New Roman"/>
          <w:bCs/>
          <w:sz w:val="28"/>
          <w:szCs w:val="28"/>
        </w:rPr>
        <w:t>об установлении срока рассмотрения обращения арбитражного управляющего и кр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итериев, характеризующих угрозу</w:t>
      </w:r>
      <w:r w:rsidRPr="003309B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7F5D" w:rsidRPr="005A6A6B" w:rsidRDefault="00CD7F5D" w:rsidP="005A6A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9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 октября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D61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Государственную Думу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C53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Правительством РФ внесен проект </w:t>
      </w:r>
      <w:r w:rsidRPr="00FC532A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Pr="00FC532A">
        <w:rPr>
          <w:rFonts w:ascii="Times New Roman" w:hAnsi="Times New Roman" w:cs="Times New Roman"/>
          <w:bCs/>
          <w:sz w:val="28"/>
          <w:szCs w:val="28"/>
        </w:rPr>
        <w:t>№ 199216-8 «О внесении изменений в статью 61-6 Федерального закона «О несостоятельности (банкротстве)».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728">
        <w:rPr>
          <w:rFonts w:ascii="Times New Roman" w:eastAsia="Calibri" w:hAnsi="Times New Roman" w:cs="Times New Roman"/>
          <w:bCs/>
          <w:sz w:val="28"/>
          <w:szCs w:val="28"/>
        </w:rPr>
        <w:t>Законопроект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ом регулируются механизмы банкротства в случае утраты жилого</w:t>
      </w:r>
      <w:r w:rsidRPr="00352728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52728">
        <w:rPr>
          <w:rFonts w:ascii="Times New Roman" w:eastAsia="Calibri" w:hAnsi="Times New Roman" w:cs="Times New Roman"/>
          <w:bCs/>
          <w:sz w:val="28"/>
          <w:szCs w:val="28"/>
        </w:rPr>
        <w:t xml:space="preserve"> вследствие признания сделки по его приобретению недействительной и применения последствий ее недействительности.</w:t>
      </w:r>
    </w:p>
    <w:p w:rsidR="002E0EB9" w:rsidRPr="002E0EB9" w:rsidRDefault="002E0EB9" w:rsidP="000979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t>15 октября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вступило в силу Распоряжение Правительства РФ от 15.10.2022 г. № 3046-р «О предоставлении отсрочки арендной платы по договорам аренды федерального имущества в связи с частичной мобилизацией».</w:t>
      </w:r>
      <w:r w:rsidRPr="002E0EB9">
        <w:rPr>
          <w:rFonts w:ascii="Times New Roman" w:hAnsi="Times New Roman" w:cs="Times New Roman"/>
          <w:bCs/>
          <w:sz w:val="28"/>
          <w:szCs w:val="28"/>
        </w:rPr>
        <w:tab/>
      </w:r>
    </w:p>
    <w:p w:rsidR="002E0EB9" w:rsidRPr="002E0EB9" w:rsidRDefault="002E0EB9" w:rsidP="005A6A6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Отсрочка предоставлена арендаторам, которыми являются физические лица, в том числе ИП,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юрлица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, в которых одно и то же физическое лицо является единственным учредителем (участником) </w:t>
      </w:r>
      <w:proofErr w:type="spellStart"/>
      <w:r w:rsidRPr="002E0EB9">
        <w:rPr>
          <w:rFonts w:ascii="Times New Roman" w:hAnsi="Times New Roman" w:cs="Times New Roman"/>
          <w:bCs/>
          <w:sz w:val="28"/>
          <w:szCs w:val="28"/>
        </w:rPr>
        <w:t>юрлица</w:t>
      </w:r>
      <w:proofErr w:type="spell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и его руководителем, призванным на военную службу по мобилизации в Вооруженные Силы РФ или проходящим военную службу по контракту, либо заключившим контракт о добровольном содействии в выполнении задач, возложенных на Вооруженные Силы РФ.</w:t>
      </w:r>
      <w:proofErr w:type="gramEnd"/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EB9">
        <w:rPr>
          <w:rFonts w:ascii="Times New Roman" w:hAnsi="Times New Roman" w:cs="Times New Roman"/>
          <w:bCs/>
          <w:sz w:val="28"/>
          <w:szCs w:val="28"/>
        </w:rPr>
        <w:t>Указанным лицам предоставляется возможность расторжения договоров аренды без применения штрафных санкций.</w:t>
      </w:r>
      <w:r w:rsidR="005A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EB9">
        <w:rPr>
          <w:rFonts w:ascii="Times New Roman" w:hAnsi="Times New Roman" w:cs="Times New Roman"/>
          <w:bCs/>
          <w:sz w:val="28"/>
          <w:szCs w:val="28"/>
        </w:rPr>
        <w:t>Предусмотрены условия предоставления отсрочки и расторжения договоров аренды.</w:t>
      </w:r>
    </w:p>
    <w:p w:rsidR="00704FF6" w:rsidRPr="002E0EB9" w:rsidRDefault="00704FF6" w:rsidP="000979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0EB9">
        <w:rPr>
          <w:rFonts w:ascii="Times New Roman" w:hAnsi="Times New Roman" w:cs="Times New Roman"/>
          <w:b/>
          <w:bCs/>
          <w:sz w:val="28"/>
          <w:szCs w:val="28"/>
        </w:rPr>
        <w:t>15 октября</w:t>
      </w:r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</w:t>
      </w:r>
      <w:r w:rsidR="00947E34">
        <w:rPr>
          <w:rFonts w:ascii="Times New Roman" w:hAnsi="Times New Roman" w:cs="Times New Roman"/>
          <w:bCs/>
          <w:sz w:val="28"/>
          <w:szCs w:val="28"/>
        </w:rPr>
        <w:t>ьства Российской Федерации от № </w:t>
      </w:r>
      <w:r w:rsidRPr="002E0EB9">
        <w:rPr>
          <w:rFonts w:ascii="Times New Roman" w:hAnsi="Times New Roman" w:cs="Times New Roman"/>
          <w:bCs/>
          <w:sz w:val="28"/>
          <w:szCs w:val="28"/>
        </w:rPr>
        <w:t>1839 внесены изменения в постановление Правительства Российской Федерации от 12.03.2022 г. № 353 «Об особенностях разрешительной деятельности в Российской Федерации в 2022 и 2023 годах», предусматривающие для 48 видов деятельности временную отмену требования к количеству работников/специалистов, обязательному для получения разрешения на тот или иной вид деятельности, в случае, если штат работников сократился ниже</w:t>
      </w:r>
      <w:proofErr w:type="gramEnd"/>
      <w:r w:rsidRPr="002E0EB9">
        <w:rPr>
          <w:rFonts w:ascii="Times New Roman" w:hAnsi="Times New Roman" w:cs="Times New Roman"/>
          <w:bCs/>
          <w:sz w:val="28"/>
          <w:szCs w:val="28"/>
        </w:rPr>
        <w:t xml:space="preserve"> минимально необходимого значения из-за призыва на военную службу в рамках частичной мобилизации. За невыполнение требований к минимальному количеству работников к организациям не будут применяться штрафные санкции. Новых квалифицированных работников на период отсутствия мобилизованных компания должна найти в срок от 3 до 6 месяцев. При этом за призванным на военную службу специалистом сохранится его рабочее место – трудовой договор с ним приостанавливается, но не разрывается. У мобилизованных специалистов сроки действия аттестации и других разрешений </w:t>
      </w:r>
      <w:r w:rsidRPr="002E0E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будут продлены в автоматическом режиме без проведения оценки знаний, умений и иных процедур. </w:t>
      </w:r>
    </w:p>
    <w:p w:rsidR="00704FF6" w:rsidRPr="002E0EB9" w:rsidRDefault="00704FF6" w:rsidP="0009799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 xml:space="preserve">Изменения вступили в силу 18 октября 2022 года за исключением специалистов, выполняющих работы/оказывающих услуги по отводу и таксации лесосек, </w:t>
      </w:r>
      <w:r w:rsidR="005B5C21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они </w:t>
      </w:r>
      <w:r w:rsidRPr="002E0EB9">
        <w:rPr>
          <w:rFonts w:ascii="Times New Roman" w:hAnsi="Times New Roman" w:cs="Times New Roman"/>
          <w:bCs/>
          <w:sz w:val="28"/>
          <w:szCs w:val="28"/>
        </w:rPr>
        <w:t>вступаю</w:t>
      </w:r>
      <w:r w:rsidR="005B5C2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2E0EB9">
        <w:rPr>
          <w:rFonts w:ascii="Times New Roman" w:hAnsi="Times New Roman" w:cs="Times New Roman"/>
          <w:bCs/>
          <w:sz w:val="28"/>
          <w:szCs w:val="28"/>
        </w:rPr>
        <w:t>в силу с 1 марта 2023 года.</w:t>
      </w:r>
    </w:p>
    <w:p w:rsidR="00CD7F5D" w:rsidRDefault="00CD7F5D" w:rsidP="00097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45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</w:t>
      </w:r>
      <w:r w:rsidRPr="000D61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Государственную Думу депутатом В.М.</w:t>
      </w:r>
      <w:r w:rsidR="00947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D61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Резником внесен проект федерального закона 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D61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214674-8 «О внесении изменений в статью 23.4 Федерального закона «О банках и банковской</w:t>
      </w:r>
      <w:r w:rsidRPr="000D6140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деятельности» и в Федеральный закон «О несостоятельности (банкротстве)»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7F5D" w:rsidRDefault="00CD7F5D" w:rsidP="00097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Законопроект предусматривает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введение субординации требований контролирующих и (или) заинтересованных по отношению к финансовой организации лиц (требования контролирующих банкрота кредитора удовлетворяются после требований неконтролирующих кредиторов);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установление </w:t>
      </w:r>
      <w:proofErr w:type="gramStart"/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особенностей погашения требований кредиторов финансовой организации</w:t>
      </w:r>
      <w:proofErr w:type="gramEnd"/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учредителями (участниками) такой организации или третьим лицом;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7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совершенствование порядка погашения требований кредиторов путем предоставления отступного.</w:t>
      </w:r>
    </w:p>
    <w:p w:rsidR="00537974" w:rsidRDefault="00CD7F5D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9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 октября </w:t>
      </w:r>
      <w:r w:rsidR="00947E34">
        <w:rPr>
          <w:rFonts w:ascii="Times New Roman" w:eastAsia="Calibri" w:hAnsi="Times New Roman" w:cs="Times New Roman"/>
          <w:bCs/>
          <w:sz w:val="28"/>
          <w:szCs w:val="28"/>
        </w:rPr>
        <w:t xml:space="preserve">вступил в силу 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</w:t>
      </w:r>
      <w:hyperlink r:id="rId9" w:history="1">
        <w:r w:rsidRPr="00EC6932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 от 20.10.2022</w:t>
      </w:r>
      <w:r w:rsidR="00947E34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>406-ФЗ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947E34">
        <w:rPr>
          <w:rFonts w:ascii="Times New Roman" w:eastAsia="Calibri" w:hAnsi="Times New Roman" w:cs="Times New Roman"/>
          <w:bCs/>
          <w:sz w:val="28"/>
          <w:szCs w:val="28"/>
        </w:rPr>
        <w:t>О 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>внесении изменений в отдельные законодате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>ль</w:t>
      </w:r>
      <w:r w:rsidR="00947E34">
        <w:rPr>
          <w:rFonts w:ascii="Times New Roman" w:eastAsia="Calibri" w:hAnsi="Times New Roman" w:cs="Times New Roman"/>
          <w:bCs/>
          <w:sz w:val="28"/>
          <w:szCs w:val="28"/>
        </w:rPr>
        <w:t xml:space="preserve">ные акты Российской Федерации», который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предусматривает 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>кредитны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 каникулы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 для субъектов МСП, чей единственный участник, выполняющий функции единоличного исполнительного органа, был мобилизован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A6A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За субъектами МСП закреплено право </w:t>
      </w:r>
      <w:proofErr w:type="gramStart"/>
      <w:r w:rsidRPr="00EC6932">
        <w:rPr>
          <w:rFonts w:ascii="Times New Roman" w:eastAsia="Calibri" w:hAnsi="Times New Roman" w:cs="Times New Roman"/>
          <w:bCs/>
          <w:sz w:val="28"/>
          <w:szCs w:val="28"/>
        </w:rPr>
        <w:t>на обращение к кредитору с требованием о предоставлении льготного периода на условиях</w:t>
      </w:r>
      <w:proofErr w:type="gramEnd"/>
      <w:r w:rsidRPr="00EC6932">
        <w:rPr>
          <w:rFonts w:ascii="Times New Roman" w:eastAsia="Calibri" w:hAnsi="Times New Roman" w:cs="Times New Roman"/>
          <w:bCs/>
          <w:sz w:val="28"/>
          <w:szCs w:val="28"/>
        </w:rPr>
        <w:t>, аналогичных условиям кредитных каникул для мобилизованных физлиц и ИП.</w:t>
      </w:r>
      <w:r w:rsidR="005A6A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D7F5D" w:rsidRDefault="00CD7F5D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частности, в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 xml:space="preserve"> течение льготного периода заемщик вправе не вносить платежи по договору. При этом право на кредитные каникулы может быть реализовано заемщиком в любой момент времени действия кредитного договора (договора займа), но не позднее 31 декабря 2023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C6932">
        <w:rPr>
          <w:rFonts w:ascii="Times New Roman" w:eastAsia="Calibri" w:hAnsi="Times New Roman" w:cs="Times New Roman"/>
          <w:bCs/>
          <w:sz w:val="28"/>
          <w:szCs w:val="28"/>
        </w:rPr>
        <w:t>Срок кредитных каникул составит весь срок военной службы единственного участника общества, увеличенный на 90 дней</w:t>
      </w:r>
      <w:r w:rsidR="005B5C21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может быть продлен </w:t>
      </w:r>
      <w:r w:rsidRPr="00EC6932">
        <w:rPr>
          <w:rFonts w:ascii="Times New Roman" w:eastAsia="Calibri" w:hAnsi="Times New Roman" w:cs="Times New Roman"/>
          <w:bCs/>
          <w:sz w:val="28"/>
          <w:szCs w:val="28"/>
        </w:rPr>
        <w:t>на время нахождения мобилизованного в больницах, госпиталях, других медицинских организациях в стационарных условиях на излечении, а в случае признания участника общества безвестно отсутствующим - на период до отмены решения суда о признании участника общества безвестно отсутствующим либо до объявления его судом умершим.</w:t>
      </w:r>
      <w:proofErr w:type="gramEnd"/>
    </w:p>
    <w:p w:rsidR="00537974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974" w:rsidRPr="00EC6932" w:rsidRDefault="00537974" w:rsidP="005A6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30AE" w:rsidRPr="002E0EB9" w:rsidRDefault="00AF30AE" w:rsidP="000979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BC422F" w:rsidRPr="003C0F30" w:rsidRDefault="00AF30AE" w:rsidP="00714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015974">
      <w:headerReference w:type="default" r:id="rId10"/>
      <w:pgSz w:w="11906" w:h="16838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88" w:rsidRDefault="00B11E88">
      <w:pPr>
        <w:spacing w:after="0" w:line="240" w:lineRule="auto"/>
      </w:pPr>
      <w:r>
        <w:separator/>
      </w:r>
    </w:p>
  </w:endnote>
  <w:endnote w:type="continuationSeparator" w:id="0">
    <w:p w:rsidR="00B11E88" w:rsidRDefault="00B1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88" w:rsidRDefault="00B11E88">
      <w:pPr>
        <w:spacing w:after="0" w:line="240" w:lineRule="auto"/>
      </w:pPr>
      <w:r>
        <w:separator/>
      </w:r>
    </w:p>
  </w:footnote>
  <w:footnote w:type="continuationSeparator" w:id="0">
    <w:p w:rsidR="00B11E88" w:rsidRDefault="00B1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06282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5C2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11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5974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97993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92B"/>
    <w:rsid w:val="00105309"/>
    <w:rsid w:val="001102E2"/>
    <w:rsid w:val="0011061D"/>
    <w:rsid w:val="00111F10"/>
    <w:rsid w:val="00112300"/>
    <w:rsid w:val="0011334E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160F"/>
    <w:rsid w:val="001A2292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7E17"/>
    <w:rsid w:val="001E2F5C"/>
    <w:rsid w:val="001E350F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6DB5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0EB9"/>
    <w:rsid w:val="002E1225"/>
    <w:rsid w:val="002E1AF3"/>
    <w:rsid w:val="002E1E8C"/>
    <w:rsid w:val="002E3C4E"/>
    <w:rsid w:val="002E5BE5"/>
    <w:rsid w:val="002E5FB0"/>
    <w:rsid w:val="002E6EDF"/>
    <w:rsid w:val="002F2EDC"/>
    <w:rsid w:val="002F4A3D"/>
    <w:rsid w:val="002F4CB6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3AEB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5D75"/>
    <w:rsid w:val="00436482"/>
    <w:rsid w:val="00436DA4"/>
    <w:rsid w:val="004374D1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37974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747A"/>
    <w:rsid w:val="00577E2D"/>
    <w:rsid w:val="00582126"/>
    <w:rsid w:val="00585119"/>
    <w:rsid w:val="00586857"/>
    <w:rsid w:val="005902C0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A66E1"/>
    <w:rsid w:val="005A6A6B"/>
    <w:rsid w:val="005B00A7"/>
    <w:rsid w:val="005B053D"/>
    <w:rsid w:val="005B24D0"/>
    <w:rsid w:val="005B25E9"/>
    <w:rsid w:val="005B551A"/>
    <w:rsid w:val="005B5C21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3ECF"/>
    <w:rsid w:val="006367B4"/>
    <w:rsid w:val="00640C43"/>
    <w:rsid w:val="00640F6C"/>
    <w:rsid w:val="006435D4"/>
    <w:rsid w:val="00643EBC"/>
    <w:rsid w:val="00644CAC"/>
    <w:rsid w:val="006478E8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6701F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24CC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0DC0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4FF6"/>
    <w:rsid w:val="007109DE"/>
    <w:rsid w:val="007144E7"/>
    <w:rsid w:val="00715815"/>
    <w:rsid w:val="00717C1A"/>
    <w:rsid w:val="007203AD"/>
    <w:rsid w:val="007213BF"/>
    <w:rsid w:val="00722B47"/>
    <w:rsid w:val="00723483"/>
    <w:rsid w:val="00724774"/>
    <w:rsid w:val="007252BA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85102"/>
    <w:rsid w:val="00797073"/>
    <w:rsid w:val="007971F4"/>
    <w:rsid w:val="00797734"/>
    <w:rsid w:val="007A152C"/>
    <w:rsid w:val="007A1C60"/>
    <w:rsid w:val="007A33B3"/>
    <w:rsid w:val="007A5A0F"/>
    <w:rsid w:val="007B1323"/>
    <w:rsid w:val="007B4976"/>
    <w:rsid w:val="007B7706"/>
    <w:rsid w:val="007B787C"/>
    <w:rsid w:val="007C155B"/>
    <w:rsid w:val="007C369C"/>
    <w:rsid w:val="007C598E"/>
    <w:rsid w:val="007C6988"/>
    <w:rsid w:val="007C6D0A"/>
    <w:rsid w:val="007C70E2"/>
    <w:rsid w:val="007D07B0"/>
    <w:rsid w:val="007D0CD6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6A04"/>
    <w:rsid w:val="00860C93"/>
    <w:rsid w:val="008622DF"/>
    <w:rsid w:val="00862BB8"/>
    <w:rsid w:val="0086444C"/>
    <w:rsid w:val="00865EAA"/>
    <w:rsid w:val="00873C83"/>
    <w:rsid w:val="00874AA6"/>
    <w:rsid w:val="00876D0C"/>
    <w:rsid w:val="00880CDF"/>
    <w:rsid w:val="008813FE"/>
    <w:rsid w:val="008817F9"/>
    <w:rsid w:val="008825D1"/>
    <w:rsid w:val="0088268B"/>
    <w:rsid w:val="008838CC"/>
    <w:rsid w:val="00884E25"/>
    <w:rsid w:val="00885085"/>
    <w:rsid w:val="00886A55"/>
    <w:rsid w:val="008909F7"/>
    <w:rsid w:val="00890D96"/>
    <w:rsid w:val="0089285C"/>
    <w:rsid w:val="00896478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61F"/>
    <w:rsid w:val="00917AA1"/>
    <w:rsid w:val="009235D7"/>
    <w:rsid w:val="00924E38"/>
    <w:rsid w:val="0092689E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59BB"/>
    <w:rsid w:val="009461F5"/>
    <w:rsid w:val="00947E34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0EFD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33E3"/>
    <w:rsid w:val="00AB42CA"/>
    <w:rsid w:val="00AB7F04"/>
    <w:rsid w:val="00AC313F"/>
    <w:rsid w:val="00AC4071"/>
    <w:rsid w:val="00AC4213"/>
    <w:rsid w:val="00AC4546"/>
    <w:rsid w:val="00AC4BC3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1E88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05BF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5568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88E"/>
    <w:rsid w:val="00BF3DAB"/>
    <w:rsid w:val="00BF446F"/>
    <w:rsid w:val="00BF474D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5255"/>
    <w:rsid w:val="00CA55E1"/>
    <w:rsid w:val="00CA64FE"/>
    <w:rsid w:val="00CB44B6"/>
    <w:rsid w:val="00CB48B4"/>
    <w:rsid w:val="00CB5A43"/>
    <w:rsid w:val="00CB680C"/>
    <w:rsid w:val="00CB7257"/>
    <w:rsid w:val="00CC121E"/>
    <w:rsid w:val="00CC1569"/>
    <w:rsid w:val="00CC466B"/>
    <w:rsid w:val="00CC6B56"/>
    <w:rsid w:val="00CD11ED"/>
    <w:rsid w:val="00CD13E7"/>
    <w:rsid w:val="00CD20DF"/>
    <w:rsid w:val="00CD24A8"/>
    <w:rsid w:val="00CD45B7"/>
    <w:rsid w:val="00CD48FC"/>
    <w:rsid w:val="00CD5BA2"/>
    <w:rsid w:val="00CD5DE5"/>
    <w:rsid w:val="00CD6640"/>
    <w:rsid w:val="00CD66C3"/>
    <w:rsid w:val="00CD7E8E"/>
    <w:rsid w:val="00CD7F5D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41DD"/>
    <w:rsid w:val="00CF4E40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13BF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1DFA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4F69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B5E45"/>
    <w:rsid w:val="00EC37E8"/>
    <w:rsid w:val="00EC4A57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1BBE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978256DF22F5B5EAA3A83B61EADA5324AC2D17516D58F8B9C36FDE839F1C0BFCBD170892CB5E4D88632405235A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C2F5-0942-4DE6-91E2-A9E112D2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Смольянинов К.В.</dc:creator>
  <cp:lastModifiedBy>Дегтярева Евгения Сергеевна</cp:lastModifiedBy>
  <cp:revision>85</cp:revision>
  <cp:lastPrinted>2021-02-24T10:37:00Z</cp:lastPrinted>
  <dcterms:created xsi:type="dcterms:W3CDTF">2022-07-04T13:50:00Z</dcterms:created>
  <dcterms:modified xsi:type="dcterms:W3CDTF">2022-11-10T06:15:00Z</dcterms:modified>
</cp:coreProperties>
</file>