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2481">
      <w:pPr>
        <w:pStyle w:val="1"/>
      </w:pPr>
      <w:hyperlink r:id="rId7" w:history="1">
        <w:r>
          <w:rPr>
            <w:rStyle w:val="a4"/>
            <w:b w:val="0"/>
            <w:bCs w:val="0"/>
          </w:rPr>
          <w:t>Методические рекомендации МР 2.2.0244-21 "Методические рекомендации по обеспечению санитарно-эпид</w:t>
        </w:r>
        <w:r>
          <w:rPr>
            <w:rStyle w:val="a4"/>
            <w:b w:val="0"/>
            <w:bCs w:val="0"/>
          </w:rPr>
          <w:t>емиологических требований к условиям труда" (утв. Федеральной службой по надзору в сфере защиты прав потребителей и благополучия человека 17 мая 2021 г.)</w:t>
        </w:r>
      </w:hyperlink>
    </w:p>
    <w:p w:rsidR="00000000" w:rsidRDefault="00D92481"/>
    <w:p w:rsidR="00000000" w:rsidRDefault="00D92481">
      <w:pPr>
        <w:pStyle w:val="1"/>
      </w:pPr>
      <w:r>
        <w:t>Методические рекомендации МР 2.2.0244-21</w:t>
      </w:r>
      <w:r>
        <w:br/>
        <w:t>"Методические рекомендации по обеспечению санитарно-эпиде</w:t>
      </w:r>
      <w:r>
        <w:t>миологических требований к условиям труда"</w:t>
      </w:r>
      <w:r>
        <w:br/>
        <w:t>(утв. Федеральной службой по надзору в сфере защиты прав потребителей и благополучия человека 17 мая 2021 г.)</w:t>
      </w:r>
    </w:p>
    <w:p w:rsidR="00000000" w:rsidRDefault="00D92481"/>
    <w:p w:rsidR="00000000" w:rsidRDefault="00D92481">
      <w:pPr>
        <w:ind w:firstLine="698"/>
        <w:jc w:val="right"/>
      </w:pPr>
      <w:r>
        <w:t>Введены впервые</w:t>
      </w:r>
    </w:p>
    <w:p w:rsidR="00000000" w:rsidRDefault="00D92481"/>
    <w:p w:rsidR="00000000" w:rsidRDefault="00D92481">
      <w:pPr>
        <w:pStyle w:val="1"/>
      </w:pPr>
      <w:bookmarkStart w:id="0" w:name="sub_100"/>
      <w:r>
        <w:t>I. Область применения и общие положения</w:t>
      </w:r>
    </w:p>
    <w:bookmarkEnd w:id="0"/>
    <w:p w:rsidR="00000000" w:rsidRDefault="00D92481"/>
    <w:p w:rsidR="00000000" w:rsidRDefault="00D92481">
      <w:bookmarkStart w:id="1" w:name="sub_11"/>
      <w:r>
        <w:t>1.1. Настоящие методические рекомендации разработаны в целях обеспечения безопасных для человека условий труда.</w:t>
      </w:r>
    </w:p>
    <w:p w:rsidR="00000000" w:rsidRDefault="00D92481">
      <w:bookmarkStart w:id="2" w:name="sub_12"/>
      <w:bookmarkEnd w:id="1"/>
      <w:r>
        <w:t>1.2. Методические рекомендации не распространяются в отношении условий труда водолазов, космонавтов, условий выполнения аварийно-спа</w:t>
      </w:r>
      <w:r>
        <w:t>сательных работ или боевых задач.</w:t>
      </w:r>
    </w:p>
    <w:p w:rsidR="00000000" w:rsidRDefault="00D92481">
      <w:bookmarkStart w:id="3" w:name="sub_13"/>
      <w:bookmarkEnd w:id="2"/>
      <w:r>
        <w:t>1.3. Безопасные условия труда - условия труда, при которых воздействие на работающих вредных и опасных производственных факторов исключено или их уровни не превышают установленные гигиенические нормативы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D92481">
      <w:bookmarkStart w:id="4" w:name="sub_14"/>
      <w:bookmarkEnd w:id="3"/>
      <w:r>
        <w:t>1.4. В случае наличия методических документов, определяющих возможность учёта влияния отдельных видов реализуемых профилактических мероприятий на уровни факторов, воздействующих на работающего, имеется возможность учета реа</w:t>
      </w:r>
      <w:r>
        <w:t>лизованных мероприятий при принятии решения о соответствии или несоответствии текущего уровня фактора установленным гигиеническим нормативам.</w:t>
      </w:r>
    </w:p>
    <w:p w:rsidR="00000000" w:rsidRDefault="00D92481">
      <w:bookmarkStart w:id="5" w:name="sub_15"/>
      <w:bookmarkEnd w:id="4"/>
      <w:r>
        <w:t xml:space="preserve">1.5. Юридические лица и индивидуальные предприниматели разрабатывают и выполняют перечень мероприятий </w:t>
      </w:r>
      <w:r>
        <w:t>по улучшению условий труда, направленных на снижение рисков для здоровья человека. Источником информации для разработки данного перечня являются результаты производственного контроля и специальной оценки условий труда. Данная норма призвана унифицировать о</w:t>
      </w:r>
      <w:r>
        <w:t xml:space="preserve">бъем форм, используемых специалистами в сфере охраны и гигиены труда, в частности исключить необходимость формирования иных документов, кроме предусмотренных </w:t>
      </w:r>
      <w:hyperlink r:id="rId8" w:history="1">
        <w:r>
          <w:rPr>
            <w:rStyle w:val="a4"/>
          </w:rPr>
          <w:t>пунктом 8 статьи 15</w:t>
        </w:r>
      </w:hyperlink>
      <w:r>
        <w:t xml:space="preserve"> Федеральног</w:t>
      </w:r>
      <w:r>
        <w:t>о закона от 28.12.2013 N 426-ФЗ "О специальной оценке условий труда".</w:t>
      </w:r>
    </w:p>
    <w:bookmarkEnd w:id="5"/>
    <w:p w:rsidR="00000000" w:rsidRDefault="00D9248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9248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тексте предыдущего абзаца допущена опечатка. Имеется в виду "</w:t>
      </w:r>
      <w:hyperlink r:id="rId9" w:history="1">
        <w:r>
          <w:rPr>
            <w:rStyle w:val="a4"/>
            <w:shd w:val="clear" w:color="auto" w:fill="F0F0F0"/>
          </w:rPr>
          <w:t>пункт 8 части 1 статьи 15</w:t>
        </w:r>
      </w:hyperlink>
      <w:r>
        <w:rPr>
          <w:shd w:val="clear" w:color="auto" w:fill="F0F0F0"/>
        </w:rPr>
        <w:t>"</w:t>
      </w:r>
    </w:p>
    <w:p w:rsidR="00000000" w:rsidRDefault="00D9248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D92481">
      <w:pPr>
        <w:pStyle w:val="1"/>
      </w:pPr>
      <w:bookmarkStart w:id="6" w:name="sub_200"/>
      <w:r>
        <w:t>II. Рекомендации к организации производственного контроля за условиями труда</w:t>
      </w:r>
    </w:p>
    <w:bookmarkEnd w:id="6"/>
    <w:p w:rsidR="00000000" w:rsidRDefault="00D92481"/>
    <w:p w:rsidR="00000000" w:rsidRDefault="00D92481">
      <w:bookmarkStart w:id="7" w:name="sub_21"/>
      <w:r>
        <w:t>2.1. Производственный контроль за условиями труда - это внутренний производственный контроль, который обязаны проводить юридические лица и индивидуальные пре</w:t>
      </w:r>
      <w:r>
        <w:t>дприниматели в соответствии с осуществляемой ими деятельностью, по обеспечению контроля за соблюдением санитарных правил, гигиенических нормативов и выполнением санитарно-профилактических мероприятий.</w:t>
      </w:r>
    </w:p>
    <w:bookmarkEnd w:id="7"/>
    <w:p w:rsidR="00000000" w:rsidRDefault="00D92481">
      <w:r>
        <w:t>Производственный контроль проводится в соответств</w:t>
      </w:r>
      <w:r>
        <w:t xml:space="preserve">ии со </w:t>
      </w:r>
      <w:hyperlink r:id="rId10" w:history="1">
        <w:r>
          <w:rPr>
            <w:rStyle w:val="a4"/>
          </w:rPr>
          <w:t>ст. 32</w:t>
        </w:r>
      </w:hyperlink>
      <w:r>
        <w:t xml:space="preserve"> Федерального закона от </w:t>
      </w:r>
      <w:r>
        <w:lastRenderedPageBreak/>
        <w:t xml:space="preserve">30.03.1999 N 52-ФЗ "О санитарно-эпидемиологическом благополучии населения" и требованиями </w:t>
      </w:r>
      <w:hyperlink r:id="rId11" w:history="1">
        <w:r>
          <w:rPr>
            <w:rStyle w:val="a4"/>
          </w:rPr>
          <w:t>СП 2.2.3670-20</w:t>
        </w:r>
      </w:hyperlink>
      <w:r>
        <w:t xml:space="preserve"> "Санитарно-эпидемиологические требования к условиям труда" (далее - СП 2.2.3670-20).</w:t>
      </w:r>
    </w:p>
    <w:p w:rsidR="00000000" w:rsidRDefault="00D92481">
      <w:bookmarkStart w:id="8" w:name="sub_22"/>
      <w:r>
        <w:t>2.2. Юридические лица и индивидуальные предприниматели разрабатывают Программу производственного контроля за условиями труда.</w:t>
      </w:r>
    </w:p>
    <w:p w:rsidR="00000000" w:rsidRDefault="00D92481">
      <w:bookmarkStart w:id="9" w:name="sub_23"/>
      <w:bookmarkEnd w:id="8"/>
      <w:r>
        <w:t>2.3. Прог</w:t>
      </w:r>
      <w:r>
        <w:t>рамма производственного контроля за условиями труда содержит 3 раздела:</w:t>
      </w:r>
    </w:p>
    <w:p w:rsidR="00000000" w:rsidRDefault="00D92481">
      <w:bookmarkStart w:id="10" w:name="sub_231"/>
      <w:bookmarkEnd w:id="9"/>
      <w:r>
        <w:t>2.3.1. Первый раздел - "Перечень должностных лиц (работников) юридического лица или индивидуального предпринимателя, на которых возложены функции по осуществлению производ</w:t>
      </w:r>
      <w:r>
        <w:t>ственного контроля";</w:t>
      </w:r>
    </w:p>
    <w:p w:rsidR="00000000" w:rsidRDefault="00D92481">
      <w:bookmarkStart w:id="11" w:name="sub_232"/>
      <w:bookmarkEnd w:id="10"/>
      <w:r>
        <w:t>2.3.2. Второй раздел - "Перечень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</w:t>
      </w:r>
      <w:r>
        <w:t>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исследований".</w:t>
      </w:r>
    </w:p>
    <w:p w:rsidR="00000000" w:rsidRDefault="00D92481">
      <w:bookmarkStart w:id="12" w:name="sub_2321"/>
      <w:bookmarkEnd w:id="11"/>
      <w:r>
        <w:t>2.3.2.1. Определён исчерпывающий перечень источников информации о наличии на ра</w:t>
      </w:r>
      <w:r>
        <w:t>бочих местах вредных производственных факторов, уровни которых требуют контроля на предмет соответствия гигиеническим нормативам. Основой является документация изготовителя (производителя), эксплуатационная, технологическая и иная документация на машины, м</w:t>
      </w:r>
      <w:r>
        <w:t>еханизмы, оборудование, сырье и материалы, применяемые в технологическом процессе. В обязательном порядке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</w:t>
      </w:r>
      <w:r>
        <w:t>я, производственного лабораторного контроля работодателем при осуществлении производственной деятельности. Необходимо отметить, что отсутствие факторов в одном из источников информации не является основанием для его исключения из производственного контроля</w:t>
      </w:r>
      <w:r>
        <w:t>, в случае если он был идентифицирован в другом источнике информации.</w:t>
      </w:r>
    </w:p>
    <w:bookmarkEnd w:id="12"/>
    <w:p w:rsidR="00000000" w:rsidRDefault="00D92481">
      <w:r>
        <w:t xml:space="preserve">Исходя из положений </w:t>
      </w:r>
      <w:hyperlink r:id="rId12" w:history="1">
        <w:r>
          <w:rPr>
            <w:rStyle w:val="a4"/>
          </w:rPr>
          <w:t>ст. 17</w:t>
        </w:r>
      </w:hyperlink>
      <w:r>
        <w:t xml:space="preserve"> Федерального закона от 28.12.2013 N 426-ФЗ "О специальной оценке условий труда" при вв</w:t>
      </w:r>
      <w:r>
        <w:t>оде в эксплуатацию новых рабочих мест должна быть проведена внеплановая специальная оценка условий труда, в ходе которой и должны быть идентифицированы факторы, подлежащие в дальнейшем производственному контролю.</w:t>
      </w:r>
    </w:p>
    <w:p w:rsidR="00000000" w:rsidRDefault="00D92481">
      <w:r>
        <w:t>При выявлении нарушений при проведении спец</w:t>
      </w:r>
      <w:r>
        <w:t xml:space="preserve">иальной оценки условий труда экспертиза качества СОУТ может быть проведена в соответствии со </w:t>
      </w:r>
      <w:hyperlink r:id="rId13" w:history="1">
        <w:r>
          <w:rPr>
            <w:rStyle w:val="a4"/>
          </w:rPr>
          <w:t>статьей 24</w:t>
        </w:r>
      </w:hyperlink>
      <w:r>
        <w:t xml:space="preserve"> Федерального закона от 28.12.2013 N 426-ФЗ "О специальной оценке условий труда".</w:t>
      </w:r>
    </w:p>
    <w:p w:rsidR="00000000" w:rsidRDefault="00D92481">
      <w:bookmarkStart w:id="13" w:name="sub_2322"/>
      <w:r>
        <w:t>2.3.2.2. Ответственность за определение номенклатуры, объема и периодичности производственного контроля возложена на юридических лиц и индивидуальных предпринимателей.</w:t>
      </w:r>
    </w:p>
    <w:bookmarkEnd w:id="13"/>
    <w:p w:rsidR="00000000" w:rsidRDefault="00D92481">
      <w:r>
        <w:t>Номенклатура, объем и периодичность производственного контроля определяются не</w:t>
      </w:r>
      <w:r>
        <w:t xml:space="preserve"> в произвольном порядке, а в соответствии с установленными требованиями и нормами. В частности, в соответствии со </w:t>
      </w:r>
      <w:hyperlink r:id="rId14" w:history="1">
        <w:r>
          <w:rPr>
            <w:rStyle w:val="a4"/>
          </w:rPr>
          <w:t>ст. 32</w:t>
        </w:r>
      </w:hyperlink>
      <w:r>
        <w:t xml:space="preserve"> Федерального закона от 30.03.1999 N 52-ФЗ "О санитарно-эпидемиологичес</w:t>
      </w:r>
      <w:r>
        <w:t>ком благополучии населения" при организации производственного контроля необходимо учитывать требования стандартов безопасности труда, до момента принятия соответствующих технических регламентов.</w:t>
      </w:r>
    </w:p>
    <w:p w:rsidR="00000000" w:rsidRDefault="00D92481">
      <w:bookmarkStart w:id="14" w:name="sub_2323"/>
      <w:r>
        <w:t>2.3.2.3. Порядок организации производственного контро</w:t>
      </w:r>
      <w:r>
        <w:t>ля и проведения замеров для различных факторов и видов работ определяется следующим образом:</w:t>
      </w:r>
    </w:p>
    <w:p w:rsidR="00000000" w:rsidRDefault="00D92481">
      <w:bookmarkStart w:id="15" w:name="sub_23231"/>
      <w:bookmarkEnd w:id="14"/>
      <w:r>
        <w:t>1. Химический фактор и аэрозоли преимущественно фиброгенного действия:</w:t>
      </w:r>
    </w:p>
    <w:bookmarkEnd w:id="15"/>
    <w:p w:rsidR="00000000" w:rsidRDefault="00D92481">
      <w:r>
        <w:t xml:space="preserve">- периодичность контроля максимально-разовых концентраций вредных </w:t>
      </w:r>
      <w:r>
        <w:t>веществ в воздухе рабочей зоны устанавливается в зависимости от класса опасности вредного вещества (</w:t>
      </w:r>
      <w:hyperlink r:id="rId15" w:history="1">
        <w:r>
          <w:rPr>
            <w:rStyle w:val="a4"/>
          </w:rPr>
          <w:t>п. 4.2.5</w:t>
        </w:r>
      </w:hyperlink>
      <w:r>
        <w:t xml:space="preserve"> ГОСТ 12.1.005):</w:t>
      </w:r>
    </w:p>
    <w:p w:rsidR="00000000" w:rsidRDefault="00D92481">
      <w:r>
        <w:t>- для I класса - не реже 1 раза в 10 дней,</w:t>
      </w:r>
    </w:p>
    <w:p w:rsidR="00000000" w:rsidRDefault="00D92481">
      <w:r>
        <w:t>- II класса - не реже 1 раза в месяц,</w:t>
      </w:r>
    </w:p>
    <w:p w:rsidR="00000000" w:rsidRDefault="00D92481">
      <w:r>
        <w:t>- III и IV классов - не реже 1 раза в квартал.</w:t>
      </w:r>
    </w:p>
    <w:p w:rsidR="00000000" w:rsidRDefault="00D92481">
      <w:r>
        <w:lastRenderedPageBreak/>
        <w:t>- при установленном соответствии содержания вредных веществ III, IV классов опасности уровню ПДК допускается проводить контроль не реже 1 раза в год;</w:t>
      </w:r>
    </w:p>
    <w:p w:rsidR="00000000" w:rsidRDefault="00D92481">
      <w:r>
        <w:t>- периодичность контр</w:t>
      </w:r>
      <w:r>
        <w:t>оля среднесменных концентраций должна быть не реже 1 раза в год (</w:t>
      </w:r>
      <w:hyperlink r:id="rId16" w:history="1">
        <w:r>
          <w:rPr>
            <w:rStyle w:val="a4"/>
          </w:rPr>
          <w:t>п. 4.3.2</w:t>
        </w:r>
      </w:hyperlink>
      <w:r>
        <w:t xml:space="preserve"> ГОСТ 12.1.005).</w:t>
      </w:r>
    </w:p>
    <w:p w:rsidR="00000000" w:rsidRDefault="00D92481">
      <w:bookmarkStart w:id="16" w:name="sub_23232"/>
      <w:r>
        <w:t>2. Физические факторы. Контроль проводится только в отношении факторов, которые не соответс</w:t>
      </w:r>
      <w:r>
        <w:t>твуют гигиеническим нормативам, а также после реконструкции, модернизации производства, технического перевооружения и капитального ремонта, проведения мероприятий по улучшению условий труда.</w:t>
      </w:r>
    </w:p>
    <w:bookmarkEnd w:id="16"/>
    <w:p w:rsidR="00000000" w:rsidRDefault="00D92481">
      <w:r>
        <w:t>Шум - ранее не реже 1 раза в год (</w:t>
      </w:r>
      <w:hyperlink r:id="rId17" w:history="1">
        <w:r>
          <w:rPr>
            <w:rStyle w:val="a4"/>
          </w:rPr>
          <w:t>п. 3.3</w:t>
        </w:r>
      </w:hyperlink>
      <w:r>
        <w:t xml:space="preserve"> ГОСТ 12.1.003), рекомендуется устанавливать по согласованию с организациями, осуществляющими санитарно-эпидемиологический надзор, и указывать в регламенте безопасного ведения работ (</w:t>
      </w:r>
      <w:hyperlink r:id="rId18" w:history="1">
        <w:r>
          <w:rPr>
            <w:rStyle w:val="a4"/>
          </w:rPr>
          <w:t>п. 6.2</w:t>
        </w:r>
      </w:hyperlink>
      <w:r>
        <w:t xml:space="preserve"> ГОСТ 12.1.003).</w:t>
      </w:r>
    </w:p>
    <w:p w:rsidR="00000000" w:rsidRDefault="00D92481">
      <w:r>
        <w:t>Световая среда - 1 раз в год, а также при наличии жалоб на освещение (</w:t>
      </w:r>
      <w:hyperlink r:id="rId19" w:history="1">
        <w:r>
          <w:rPr>
            <w:rStyle w:val="a4"/>
          </w:rPr>
          <w:t>п. 4.1</w:t>
        </w:r>
      </w:hyperlink>
      <w:r>
        <w:t xml:space="preserve"> МУК 4.3.2812-10 "Инструментальный контроль и оценка освещения рабочих мест").</w:t>
      </w:r>
    </w:p>
    <w:p w:rsidR="00000000" w:rsidRDefault="00D92481">
      <w:r>
        <w:t>Периодичность контроля вибрации на рабочих местах, проводимого работодателем, рекомендуется устанавливать по согласованию с организациями, осуществляющими санитарно-эпидемиологи</w:t>
      </w:r>
      <w:r>
        <w:t>ческий надзор, и указывать в регламенте безопасного ведения работ. Минимально рекомендуемая частота контроля вибрации для целей внутреннего контроля - 1 раз в год (</w:t>
      </w:r>
      <w:hyperlink r:id="rId20" w:history="1">
        <w:r>
          <w:rPr>
            <w:rStyle w:val="a4"/>
          </w:rPr>
          <w:t>пп. 3</w:t>
        </w:r>
      </w:hyperlink>
      <w:r>
        <w:t xml:space="preserve">, </w:t>
      </w:r>
      <w:hyperlink r:id="rId21" w:history="1">
        <w:r>
          <w:rPr>
            <w:rStyle w:val="a4"/>
          </w:rPr>
          <w:t>5</w:t>
        </w:r>
      </w:hyperlink>
      <w:r>
        <w:t xml:space="preserve"> ГОСТ 12.1.012).</w:t>
      </w:r>
    </w:p>
    <w:p w:rsidR="00000000" w:rsidRDefault="00D92481">
      <w:r>
        <w:t>Напряженность электростатического поля - при приеме в эксплуатацию новых электроустановок высокого напряжения постоянного тока, при вводе нового технологического процесса, сопровождающегося элект</w:t>
      </w:r>
      <w:r>
        <w:t>ризацией материалов при каждом изменении конструкции электроустановок и технологических процессов и после проведения ремонтных работ, при организации нового рабочего места (</w:t>
      </w:r>
      <w:hyperlink r:id="rId22" w:history="1">
        <w:r>
          <w:rPr>
            <w:rStyle w:val="a4"/>
          </w:rPr>
          <w:t>п. 2.1</w:t>
        </w:r>
      </w:hyperlink>
      <w:r>
        <w:t xml:space="preserve"> ГОСТ 12.1.0</w:t>
      </w:r>
      <w:r>
        <w:t>45).</w:t>
      </w:r>
    </w:p>
    <w:p w:rsidR="00000000" w:rsidRDefault="00D92481">
      <w:r>
        <w:t>Напряженность электрического поля промышленной частоты - 1 раз в два года, а также при приемке в эксплуатацию новых электроустановок, при организации новых рабочих мест, при изменении конструкции электроустановок и стационарных средств защиты от элект</w:t>
      </w:r>
      <w:r>
        <w:t>рического поля, при применении новых схем коммутации (</w:t>
      </w:r>
      <w:hyperlink r:id="rId23" w:history="1">
        <w:r>
          <w:rPr>
            <w:rStyle w:val="a4"/>
          </w:rPr>
          <w:t>п. 2.6</w:t>
        </w:r>
      </w:hyperlink>
      <w:r>
        <w:t xml:space="preserve"> ГОСТ 12.1.002 (в порядке текущего санитарного надзора).</w:t>
      </w:r>
    </w:p>
    <w:p w:rsidR="00000000" w:rsidRDefault="00D92481">
      <w:r>
        <w:t xml:space="preserve">Электромагнитные поля радиочастотного диапазона - 1 раз в год, а также при </w:t>
      </w:r>
      <w:r>
        <w:t>вводе в действие новых установок; при внесении изменений в конструкцию, размещение и режим работы действующих установок; во время и после проведения ремонтных работ, которые могут сопровождаться изменением излучаемой мощности; при внесении изменений в сред</w:t>
      </w:r>
      <w:r>
        <w:t>ства защиты от ЭМП; при организации новых рабочих мест (</w:t>
      </w:r>
      <w:hyperlink r:id="rId24" w:history="1">
        <w:r>
          <w:rPr>
            <w:rStyle w:val="a4"/>
          </w:rPr>
          <w:t>п. 2.4</w:t>
        </w:r>
      </w:hyperlink>
      <w:r>
        <w:t xml:space="preserve"> ГОСТ 12.1.006);</w:t>
      </w:r>
    </w:p>
    <w:p w:rsidR="00000000" w:rsidRDefault="00D92481">
      <w:r>
        <w:t>Микроклимат - не реже 1 раза в год (</w:t>
      </w:r>
      <w:hyperlink r:id="rId25" w:history="1">
        <w:r>
          <w:rPr>
            <w:rStyle w:val="a4"/>
          </w:rPr>
          <w:t>п. 2.7</w:t>
        </w:r>
      </w:hyperlink>
      <w:r>
        <w:t xml:space="preserve"> СП </w:t>
      </w:r>
      <w:r>
        <w:t>2.2.3670-20).</w:t>
      </w:r>
    </w:p>
    <w:p w:rsidR="00000000" w:rsidRDefault="00D92481">
      <w:bookmarkStart w:id="17" w:name="sub_23233"/>
      <w:r>
        <w:t xml:space="preserve">3. Факторы трудового процесса (тяжесть и напряженность труда). Минимальная частота проведения замеров тяжести и напряжённости трудового процесса требованиями санитарных правил не установлена. Учитывая положения </w:t>
      </w:r>
      <w:hyperlink r:id="rId26" w:history="1">
        <w:r>
          <w:rPr>
            <w:rStyle w:val="a4"/>
          </w:rPr>
          <w:t>п. 1.1 ст. 32</w:t>
        </w:r>
      </w:hyperlink>
      <w:r>
        <w:t xml:space="preserve"> Федерального закона от 30.03.1999 N 52-ФЗ "О санитарно-эпидемиологическом благополучии населения" допускается использование результатов оценки тяжести и напряжённости трудового процесса, полученных</w:t>
      </w:r>
      <w:r>
        <w:t xml:space="preserve"> в ходе проведения специальной оценки условий труда (частота проведения специальной оценки условий труда требованиями </w:t>
      </w:r>
      <w:hyperlink r:id="rId27" w:history="1">
        <w:r>
          <w:rPr>
            <w:rStyle w:val="a4"/>
          </w:rPr>
          <w:t>Федерального закона</w:t>
        </w:r>
      </w:hyperlink>
      <w:r>
        <w:t xml:space="preserve"> от 28.12.2013 N 426-ФЗ "О специальной оценке условий </w:t>
      </w:r>
      <w:r>
        <w:t>труда" установлена не реже 1 раза в 5 лет).</w:t>
      </w:r>
    </w:p>
    <w:p w:rsidR="00000000" w:rsidRDefault="00D92481">
      <w:bookmarkStart w:id="18" w:name="sub_23234"/>
      <w:bookmarkEnd w:id="17"/>
      <w:r>
        <w:t>4. Биологический фактор - в зависимости от классов чистоты помещений, определенных гигиеническими нормативами, но не реже 1 раза в год (</w:t>
      </w:r>
      <w:hyperlink r:id="rId28" w:history="1">
        <w:r>
          <w:rPr>
            <w:rStyle w:val="a4"/>
          </w:rPr>
          <w:t>п. 2.8</w:t>
        </w:r>
      </w:hyperlink>
      <w:r>
        <w:t xml:space="preserve"> СП 2.2.3670-20). Для целей определения классов чистоты предлагается использовать:</w:t>
      </w:r>
    </w:p>
    <w:bookmarkEnd w:id="18"/>
    <w:p w:rsidR="00000000" w:rsidRDefault="00D92481">
      <w:r>
        <w:t xml:space="preserve">- </w:t>
      </w:r>
      <w:hyperlink r:id="rId29" w:history="1">
        <w:r>
          <w:rPr>
            <w:rStyle w:val="a4"/>
          </w:rPr>
          <w:t>приложение 3</w:t>
        </w:r>
      </w:hyperlink>
      <w:r>
        <w:t xml:space="preserve"> СП 2.1.3678-20 "Санитарно-эпидемиологические требования к эксплуат</w:t>
      </w:r>
      <w:r>
        <w:t>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услуг";</w:t>
      </w:r>
    </w:p>
    <w:p w:rsidR="00000000" w:rsidRDefault="00D92481">
      <w:r>
        <w:t xml:space="preserve">- </w:t>
      </w:r>
      <w:hyperlink r:id="rId30" w:history="1">
        <w:r>
          <w:rPr>
            <w:rStyle w:val="a4"/>
          </w:rPr>
          <w:t>т</w:t>
        </w:r>
        <w:r>
          <w:rPr>
            <w:rStyle w:val="a4"/>
          </w:rPr>
          <w:t>аблица 5.30</w:t>
        </w:r>
      </w:hyperlink>
      <w:r>
        <w:t xml:space="preserve"> СанПиН 1.2.3685-21 "Гигиенические нормативы и требования к обеспечению </w:t>
      </w:r>
      <w:r>
        <w:lastRenderedPageBreak/>
        <w:t>безопасности и (или) безвредности для человека факторов среды обитания";</w:t>
      </w:r>
    </w:p>
    <w:p w:rsidR="00000000" w:rsidRDefault="00D92481">
      <w:r>
        <w:t xml:space="preserve">- </w:t>
      </w:r>
      <w:hyperlink r:id="rId31" w:history="1">
        <w:r>
          <w:rPr>
            <w:rStyle w:val="a4"/>
          </w:rPr>
          <w:t>ГОСТ ИСО 14644-1</w:t>
        </w:r>
      </w:hyperlink>
      <w:r>
        <w:t>.</w:t>
      </w:r>
    </w:p>
    <w:p w:rsidR="00000000" w:rsidRDefault="00D92481">
      <w:bookmarkStart w:id="19" w:name="sub_2324"/>
      <w:r>
        <w:t>2.3.2</w:t>
      </w:r>
      <w:r>
        <w:t>.4. Периодичность производственного лабораторного контроля вредных факторов производственной среды на рабочих местах может быть сокращена, но не реже чем 1 раз в год для химических факторов и АПФД (за исключением веществ остронаправленного действия), в слу</w:t>
      </w:r>
      <w:r>
        <w:t xml:space="preserve">чаях, если на них не отмечается в течение 3 лет и более, превышений гигиенических нормативов по результатам лабораторных исследований и измерений, проведенных лабораториями аккредитованными в установленном порядке, и установления положительной динамики их </w:t>
      </w:r>
      <w:r>
        <w:t>санитарно-гигиенического состояния (проведение эффективных санитарно-профилактических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</w:t>
      </w:r>
      <w:r>
        <w:t>онных заболеваний уровня заболеваемости с временной утратой трудоспособности выше среднего уровня в данном муниципальном образовании, кроме производственного контроля вредных веществ с остронаправленным механизмом действия, отсутствия обращений и жалоб гра</w:t>
      </w:r>
      <w:r>
        <w:t>ждан по результатам рассмотрения которых подтверждены доводы о неудовлетворительных условиях труда на предприятии.</w:t>
      </w:r>
    </w:p>
    <w:bookmarkEnd w:id="19"/>
    <w:p w:rsidR="00000000" w:rsidRDefault="00D92481">
      <w:r>
        <w:t>Оценка обоснованности предложений по сокращению хозяйствующими субъектами периодичности производственного лабораторного контроля пров</w:t>
      </w:r>
      <w:r>
        <w:t>одится федеральным органом исполнительной власти в области обеспечения санитарно-эпидемиологического благополучия населения, в рамках проведения государственного санитарно-эпидемиологического надзора.</w:t>
      </w:r>
    </w:p>
    <w:p w:rsidR="00000000" w:rsidRDefault="00D92481">
      <w:bookmarkStart w:id="20" w:name="sub_2325"/>
      <w:r>
        <w:t>2.3.2.5. Периодичность лабораторного контроля ф</w:t>
      </w:r>
      <w:r>
        <w:t xml:space="preserve">изических факторов, подпадающих под критерии, установленные </w:t>
      </w:r>
      <w:hyperlink r:id="rId32" w:history="1">
        <w:r>
          <w:rPr>
            <w:rStyle w:val="a4"/>
          </w:rPr>
          <w:t>п. 2.7</w:t>
        </w:r>
      </w:hyperlink>
      <w:r>
        <w:t xml:space="preserve"> СП 2.2.3670-20, в случае отсутствия установленных требований законодательства и национальных стандартов, принимается один р</w:t>
      </w:r>
      <w:r>
        <w:t>аз в год.</w:t>
      </w:r>
    </w:p>
    <w:p w:rsidR="00000000" w:rsidRDefault="00D92481">
      <w:bookmarkStart w:id="21" w:name="sub_2326"/>
      <w:bookmarkEnd w:id="20"/>
      <w:r>
        <w:t>2.3.2.6. В обязательном порядке лабораторные исследования и испытания на рабочих местах в рамках производственного контроля проводятся после проведения реконструкции, модернизации производства, технического перевооружения и капита</w:t>
      </w:r>
      <w:r>
        <w:t>льного ремонта, проведения мероприятий по улучшению условий труда.</w:t>
      </w:r>
    </w:p>
    <w:bookmarkEnd w:id="21"/>
    <w:p w:rsidR="00000000" w:rsidRDefault="00D92481">
      <w:r>
        <w:t xml:space="preserve">В соответствии с положениями </w:t>
      </w:r>
      <w:hyperlink r:id="rId33" w:history="1">
        <w:r>
          <w:rPr>
            <w:rStyle w:val="a4"/>
          </w:rPr>
          <w:t>п. 1.1 ст. 32</w:t>
        </w:r>
      </w:hyperlink>
      <w:r>
        <w:t xml:space="preserve"> Федерального закона от 30.03.1999 N 52-ФЗ "О санитарно-эпидемиологическ</w:t>
      </w:r>
      <w:r>
        <w:t>ом благополучии населения" при осуществлении производственного контроля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</w:t>
      </w:r>
      <w:r>
        <w:t>еденных испытательной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00000" w:rsidRDefault="00D92481">
      <w:bookmarkStart w:id="22" w:name="sub_2327"/>
      <w:r>
        <w:t>2.3.2.7. Лабораторные исследования и испытания могут быть проведены юридическим лицом, индивидуальным предпринимателем самостоятельно или с привлечением иной лаборатории (центра), аккредитованного в соответствии с законодательством Российской Феде</w:t>
      </w:r>
      <w:r>
        <w:t>рации об аккредитации в национальной системе аккредитации</w:t>
      </w:r>
    </w:p>
    <w:bookmarkEnd w:id="22"/>
    <w:p w:rsidR="00000000" w:rsidRDefault="00D92481">
      <w:r>
        <w:t xml:space="preserve">Исходя из требований </w:t>
      </w:r>
      <w:hyperlink r:id="rId34" w:history="1">
        <w:r>
          <w:rPr>
            <w:rStyle w:val="a4"/>
          </w:rPr>
          <w:t>п. 3 ст. 1</w:t>
        </w:r>
      </w:hyperlink>
      <w:r>
        <w:t xml:space="preserve"> Федерального закона от 26.06.2008 N 102-ФЗ "Об обеспечении единства измерений" выполнение ра</w:t>
      </w:r>
      <w:r>
        <w:t>бот по обеспечению безопасных условий и охраны труда относится к сфере государственного регулирования обеспечения единства измерений.</w:t>
      </w:r>
    </w:p>
    <w:p w:rsidR="00000000" w:rsidRDefault="00D92481">
      <w:r>
        <w:t xml:space="preserve">Учитывая, что данные производственного контроля в соответствии с положениями </w:t>
      </w:r>
      <w:hyperlink r:id="rId35" w:history="1">
        <w:r>
          <w:rPr>
            <w:rStyle w:val="a4"/>
          </w:rPr>
          <w:t>Федерального закона</w:t>
        </w:r>
      </w:hyperlink>
      <w:r>
        <w:t xml:space="preserve"> от 28.12.2013 N 426-ФЗ "О специальной оценке условий труда" могут применяться для целей специальной оценки условий труда, требования к организации производственного контроля должны соответствовать </w:t>
      </w:r>
      <w:hyperlink r:id="rId36" w:history="1">
        <w:r>
          <w:rPr>
            <w:rStyle w:val="a4"/>
          </w:rPr>
          <w:t>Федеральному закону</w:t>
        </w:r>
      </w:hyperlink>
      <w:r>
        <w:t xml:space="preserve"> от 26.06.2008 N 102-ФЗ "Об обеспечении единства измерений".</w:t>
      </w:r>
    </w:p>
    <w:p w:rsidR="00000000" w:rsidRDefault="00D92481">
      <w:r>
        <w:t xml:space="preserve">Кроме того, в соответствии с </w:t>
      </w:r>
      <w:hyperlink r:id="rId37" w:history="1">
        <w:r>
          <w:rPr>
            <w:rStyle w:val="a4"/>
          </w:rPr>
          <w:t>п. 5</w:t>
        </w:r>
      </w:hyperlink>
      <w:r>
        <w:t xml:space="preserve"> приказа Минтруда России от 1</w:t>
      </w:r>
      <w:r>
        <w:t xml:space="preserve">6.12.2019 N 796н "О внесении изменений в Особенности проведения специальной оценки условий труда на рабочих местах работников, занятых на подземных работах, утвержденные приказом Минтруда России от </w:t>
      </w:r>
      <w:r>
        <w:lastRenderedPageBreak/>
        <w:t>09.12.2014 N 996н" в случае отсутствия результатов исследо</w:t>
      </w:r>
      <w:r>
        <w:t>ваний (испытаний) и измерений АПФД,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на данных раб</w:t>
      </w:r>
      <w:r>
        <w:t>очих местах производственного контроля за условиями труда, за последний год, условия труда на рабочих местах по фактору АПФД следует относить к вредным условиям труда: третьей степени, третьего класса.</w:t>
      </w:r>
    </w:p>
    <w:p w:rsidR="00000000" w:rsidRDefault="00D92481">
      <w:r>
        <w:t>Исходя из вышеизложенного измерения для целей производ</w:t>
      </w:r>
      <w:r>
        <w:t>ственного контроля, могут осуществляться только аккредитованными лабораториями.</w:t>
      </w:r>
    </w:p>
    <w:p w:rsidR="00000000" w:rsidRDefault="00D92481">
      <w:bookmarkStart w:id="23" w:name="sub_2328"/>
      <w:r>
        <w:t>2.3.2.8. Подтверждением выполнения производственного контроля за условиями труда являются протоколы лабораторных испытаний.</w:t>
      </w:r>
    </w:p>
    <w:p w:rsidR="00000000" w:rsidRDefault="00D92481">
      <w:bookmarkStart w:id="24" w:name="sub_233"/>
      <w:bookmarkEnd w:id="23"/>
      <w:r>
        <w:t>2.3.3. Третий раздел - "Информация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</w:t>
      </w:r>
      <w:r>
        <w:t>ество лиц, непосредственно контактирующих с данными веществами и занятых на соответствующих технологических процессах (всего и отдельно женщин) с указанием профессий)".</w:t>
      </w:r>
    </w:p>
    <w:p w:rsidR="00000000" w:rsidRDefault="00D92481">
      <w:bookmarkStart w:id="25" w:name="sub_2331"/>
      <w:bookmarkEnd w:id="24"/>
      <w:r>
        <w:t>2.3.3.1. Информацию о наличии факторов производственной среды и трудовых</w:t>
      </w:r>
      <w:r>
        <w:t xml:space="preserve"> процессах, обладающих канцерогенными свойствами в программу производственного контроля за условиями труда, рекомендуется вносить в виде </w:t>
      </w:r>
      <w:hyperlink w:anchor="sub_1" w:history="1">
        <w:r>
          <w:rPr>
            <w:rStyle w:val="a4"/>
          </w:rPr>
          <w:t>таблицы</w:t>
        </w:r>
      </w:hyperlink>
      <w:r>
        <w:t>.</w:t>
      </w:r>
    </w:p>
    <w:bookmarkEnd w:id="25"/>
    <w:p w:rsidR="00000000" w:rsidRDefault="00D92481"/>
    <w:p w:rsidR="00000000" w:rsidRDefault="00D92481">
      <w:pPr>
        <w:ind w:firstLine="698"/>
        <w:jc w:val="right"/>
      </w:pPr>
      <w:bookmarkStart w:id="26" w:name="sub_1"/>
      <w:r>
        <w:rPr>
          <w:rStyle w:val="a3"/>
        </w:rPr>
        <w:t>Таблица</w:t>
      </w:r>
    </w:p>
    <w:bookmarkEnd w:id="26"/>
    <w:p w:rsidR="00000000" w:rsidRDefault="00D92481"/>
    <w:p w:rsidR="00000000" w:rsidRDefault="00D92481">
      <w:pPr>
        <w:pStyle w:val="1"/>
      </w:pPr>
      <w:r>
        <w:t>Информация о наличии факторов производственной среды и труд</w:t>
      </w:r>
      <w:r>
        <w:t>овых процессах, обладающих канцерогенными свойствами</w:t>
      </w:r>
    </w:p>
    <w:p w:rsidR="00000000" w:rsidRDefault="00D92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4"/>
        <w:gridCol w:w="1843"/>
        <w:gridCol w:w="1597"/>
        <w:gridCol w:w="2261"/>
        <w:gridCol w:w="1077"/>
        <w:gridCol w:w="1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D92481">
            <w:pPr>
              <w:pStyle w:val="a7"/>
              <w:jc w:val="center"/>
            </w:pPr>
            <w:r>
              <w:t>Tехнологические процессы при которых используются канцерогенные вещества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2481">
            <w:pPr>
              <w:pStyle w:val="a7"/>
              <w:jc w:val="center"/>
            </w:pPr>
            <w:r>
              <w:t>Структурное подразделение (участок, цех), профессии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2481">
            <w:pPr>
              <w:pStyle w:val="a7"/>
              <w:jc w:val="center"/>
            </w:pPr>
            <w:r>
              <w:t>Профессия (должность)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2481">
            <w:pPr>
              <w:pStyle w:val="a7"/>
              <w:jc w:val="center"/>
            </w:pPr>
            <w:r>
              <w:t>Факторы производственной среды и производственные проце</w:t>
            </w:r>
            <w:r>
              <w:t>ссы, обладающие канцерогенными свойствами</w:t>
            </w:r>
            <w:hyperlink w:anchor="sub_1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92481">
            <w:pPr>
              <w:pStyle w:val="a7"/>
              <w:jc w:val="center"/>
            </w:pPr>
            <w:r>
              <w:t>Количество лиц, контактирующих с канцерогенными веществами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D92481">
            <w:pPr>
              <w:pStyle w:val="a7"/>
              <w:jc w:val="center"/>
            </w:pPr>
            <w:r>
              <w:t>всего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D92481">
            <w:pPr>
              <w:pStyle w:val="a7"/>
              <w:jc w:val="center"/>
            </w:pPr>
            <w:r>
              <w:t>в т.ч. женщин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D92481">
            <w:pPr>
              <w:pStyle w:val="a7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92481">
            <w:pPr>
              <w:pStyle w:val="a7"/>
            </w:pPr>
          </w:p>
        </w:tc>
      </w:tr>
    </w:tbl>
    <w:p w:rsidR="00000000" w:rsidRDefault="00D92481"/>
    <w:p w:rsidR="00000000" w:rsidRDefault="00D92481">
      <w:pPr>
        <w:pStyle w:val="a8"/>
      </w:pPr>
      <w:r>
        <w:t>______________________________</w:t>
      </w:r>
    </w:p>
    <w:p w:rsidR="00000000" w:rsidRDefault="00D92481">
      <w:r>
        <w:rPr>
          <w:rStyle w:val="a3"/>
        </w:rPr>
        <w:t>Примечание:</w:t>
      </w:r>
    </w:p>
    <w:p w:rsidR="00000000" w:rsidRDefault="00D92481">
      <w:bookmarkStart w:id="27" w:name="sub_101"/>
      <w:r>
        <w:t xml:space="preserve">* - наименование канцерогенных химических, физических и биологических факторов, производственных процессов должно быть указано в соответствии с </w:t>
      </w:r>
      <w:hyperlink r:id="rId38" w:history="1">
        <w:r>
          <w:rPr>
            <w:rStyle w:val="a4"/>
          </w:rPr>
          <w:t>приложением 2</w:t>
        </w:r>
      </w:hyperlink>
      <w:r>
        <w:t xml:space="preserve"> СП 2.2.3670-20.</w:t>
      </w:r>
    </w:p>
    <w:bookmarkEnd w:id="27"/>
    <w:p w:rsidR="00000000" w:rsidRDefault="00D92481"/>
    <w:p w:rsidR="00000000" w:rsidRDefault="00D92481">
      <w:bookmarkStart w:id="28" w:name="sub_2332"/>
      <w:r>
        <w:t>2.3.3.2. В качестве источника информации о наличии факторов производственной среды и трудовых процессов, обладающих канцерогенными свойствами, может быть использован ранее согласованный с органами Роспотребнадзора "Санитарно-гигиенический паспорт канцер</w:t>
      </w:r>
      <w:r>
        <w:t>огеноопасной организации".</w:t>
      </w:r>
    </w:p>
    <w:p w:rsidR="00000000" w:rsidRDefault="00D92481">
      <w:bookmarkStart w:id="29" w:name="sub_2333"/>
      <w:bookmarkEnd w:id="28"/>
      <w:r>
        <w:t>2.3.3.3. Наличие у юридического лица или индивидуального предпринимателя, ранее согласованного "Санитарно-гигиенического паспорта канцерогеноопасной организации" не освобождает от необходимости включения информаци</w:t>
      </w:r>
      <w:r>
        <w:t>и о наличии факторов производственной среды и трудовых процессов, обладающих канцерогенными свойствами в Программу производственного контроля.</w:t>
      </w:r>
    </w:p>
    <w:p w:rsidR="00000000" w:rsidRDefault="00D92481">
      <w:bookmarkStart w:id="30" w:name="sub_2334"/>
      <w:bookmarkEnd w:id="29"/>
      <w:r>
        <w:lastRenderedPageBreak/>
        <w:t>2.3.3.4. Информация о наличии факторов производственной среды и трудовых процессов, обладающих ка</w:t>
      </w:r>
      <w:r>
        <w:t>нцерогенными свойствами, актуализируется после проведения реконструкции, изменения режимов технологических процессов, смене применяемых сырья и материалов, но не реже 1 раза в 5 лет. Следует отметить, что указанное касается только изменений технологических</w:t>
      </w:r>
      <w:r>
        <w:t xml:space="preserve"> процессов, связанных с использованием канцерогенных веществ и факторов.</w:t>
      </w:r>
    </w:p>
    <w:bookmarkEnd w:id="30"/>
    <w:p w:rsidR="00000000" w:rsidRDefault="00D92481"/>
    <w:p w:rsidR="00000000" w:rsidRDefault="00D92481">
      <w:pPr>
        <w:pStyle w:val="1"/>
      </w:pPr>
      <w:bookmarkStart w:id="31" w:name="sub_300"/>
      <w:r>
        <w:t>III. Рекомендации к разработке и реализации санитарно-противоэпидемических (профилактических) мероприятий, направленных на предупреждение вредного воздействия факторов</w:t>
      </w:r>
      <w:r>
        <w:t xml:space="preserve"> производственной среды и трудового процесса на здоровье работника</w:t>
      </w:r>
    </w:p>
    <w:bookmarkEnd w:id="31"/>
    <w:p w:rsidR="00000000" w:rsidRDefault="00D92481"/>
    <w:p w:rsidR="00000000" w:rsidRDefault="00D92481">
      <w:bookmarkStart w:id="32" w:name="sub_31"/>
      <w:r>
        <w:t>3.1. Юридические лица и индивидуальные предприниматели в целях предупреждения вредного воздействия факторов производственной среды и трудового процесса на здоровье работника предусматривают разработку и внедрение следующих санитарно-противоэпидемических (п</w:t>
      </w:r>
      <w:r>
        <w:t>рофилактических) мероприятий:</w:t>
      </w:r>
    </w:p>
    <w:bookmarkEnd w:id="32"/>
    <w:p w:rsidR="00000000" w:rsidRDefault="00D92481">
      <w:r>
        <w:t>- технологические и технические;</w:t>
      </w:r>
    </w:p>
    <w:p w:rsidR="00000000" w:rsidRDefault="00D92481">
      <w:r>
        <w:t>- организационные;</w:t>
      </w:r>
    </w:p>
    <w:p w:rsidR="00000000" w:rsidRDefault="00D92481">
      <w:r>
        <w:t>- организацию лечебно-профилактического питания;</w:t>
      </w:r>
    </w:p>
    <w:p w:rsidR="00000000" w:rsidRDefault="00D92481">
      <w:r>
        <w:t>- применение средств индивидуальной защиты.</w:t>
      </w:r>
    </w:p>
    <w:p w:rsidR="00000000" w:rsidRDefault="00D92481">
      <w:r>
        <w:t>Приведенные мероприятия являются взаимодополняемыми и не могут быть использ</w:t>
      </w:r>
      <w:r>
        <w:t>ованы в качестве единственного метода, направленного на предупреждение вредного воздействия факторов производственной среды и трудового процесса на здоровье работника.</w:t>
      </w:r>
    </w:p>
    <w:p w:rsidR="00000000" w:rsidRDefault="00D92481">
      <w:bookmarkStart w:id="33" w:name="sub_32"/>
      <w:r>
        <w:t xml:space="preserve">3.2. При разработке и внедрении технологических и технических мероприятий следует </w:t>
      </w:r>
      <w:r>
        <w:t>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bookmarkEnd w:id="33"/>
    <w:p w:rsidR="00000000" w:rsidRDefault="00D92481">
      <w:r>
        <w:t xml:space="preserve">Решение о наличии или отсутствии технической возможности определяется </w:t>
      </w:r>
      <w:r>
        <w:t>индивидуально в каждой конкретной ситуации, в качестве доводов может использоваться факт наличия или отсутствия аналогичных технических решений на других объектах в данной отрасли (виде экономической деятельности).</w:t>
      </w:r>
    </w:p>
    <w:p w:rsidR="00000000" w:rsidRDefault="00D92481">
      <w:bookmarkStart w:id="34" w:name="sub_33"/>
      <w:r>
        <w:t>3.3. Организационные мероприятия на</w:t>
      </w:r>
      <w:r>
        <w:t>правлены на снижение времени неблагоприятного воздействия факторов производственной среды и трудового процесса на работника.</w:t>
      </w:r>
    </w:p>
    <w:bookmarkEnd w:id="34"/>
    <w:p w:rsidR="00000000" w:rsidRDefault="00D92481">
      <w:r>
        <w:t>К одним из организационных профилактических мероприятий, направленных на предупреждение развития заболеваний среди работников</w:t>
      </w:r>
      <w:r>
        <w:t xml:space="preserve"> является организация и проведение предварительных и периодических медицинских осмотров.</w:t>
      </w:r>
    </w:p>
    <w:p w:rsidR="00000000" w:rsidRDefault="00D92481">
      <w:r>
        <w:t xml:space="preserve">Полномочия контроля за организацией медицинских смотров со стороны органов Роспотребнадзора закреплены в силу положений </w:t>
      </w:r>
      <w:hyperlink r:id="rId39" w:history="1">
        <w:r>
          <w:rPr>
            <w:rStyle w:val="a4"/>
          </w:rPr>
          <w:t>ст. 34</w:t>
        </w:r>
      </w:hyperlink>
      <w:r>
        <w:t xml:space="preserve"> "Обязательные медицинские осмотры" Федерального закона от 30.03.1999 N 52-ФЗ "О санитарно-эпидемиологическом благополучии населения".</w:t>
      </w:r>
    </w:p>
    <w:p w:rsidR="00000000" w:rsidRDefault="00D92481">
      <w:bookmarkStart w:id="35" w:name="sub_34"/>
      <w:r>
        <w:t>3.4. Непосредственное регулирование системы организации медицинских смотров в силу положени</w:t>
      </w:r>
      <w:r>
        <w:t xml:space="preserve">й </w:t>
      </w:r>
      <w:hyperlink r:id="rId40" w:history="1">
        <w:r>
          <w:rPr>
            <w:rStyle w:val="a4"/>
          </w:rPr>
          <w:t>213 ст.</w:t>
        </w:r>
      </w:hyperlink>
      <w:r>
        <w:t xml:space="preserve"> TK РФ регулируются </w:t>
      </w:r>
      <w:hyperlink r:id="rId41" w:history="1">
        <w:r>
          <w:rPr>
            <w:rStyle w:val="a4"/>
          </w:rPr>
          <w:t>приказами</w:t>
        </w:r>
      </w:hyperlink>
      <w:r>
        <w:t xml:space="preserve"> Минтруда России N 988н, Минздрава России N 1420н от 31.12.2020 "Об утверждении перечня</w:t>
      </w:r>
      <w:r>
        <w:t xml:space="preserve">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и </w:t>
      </w:r>
      <w:hyperlink r:id="rId42" w:history="1">
        <w:r>
          <w:rPr>
            <w:rStyle w:val="a4"/>
          </w:rPr>
          <w:t>Приказом</w:t>
        </w:r>
      </w:hyperlink>
      <w:r>
        <w:t xml:space="preserve"> Минздрава России от 28.01.2021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</w:t>
      </w:r>
      <w:r>
        <w:t>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bookmarkEnd w:id="35"/>
    <w:p w:rsidR="00000000" w:rsidRDefault="00D92481">
      <w:r>
        <w:t>Исходя из тр</w:t>
      </w:r>
      <w:r>
        <w:t xml:space="preserve">ебований </w:t>
      </w:r>
      <w:hyperlink r:id="rId43" w:history="1">
        <w:r>
          <w:rPr>
            <w:rStyle w:val="a4"/>
          </w:rPr>
          <w:t>части 4 ст. 213</w:t>
        </w:r>
      </w:hyperlink>
      <w:r>
        <w:t xml:space="preserve"> ТК РФ "Вредные и (или) опасные производственные </w:t>
      </w:r>
      <w:r>
        <w:lastRenderedPageBreak/>
        <w:t>факторы и работы, при выполнении которых проводятся обязательные предварительные и периодические медицинские осмотры</w:t>
      </w:r>
      <w:r>
        <w:t>, порядок проведения таких осмотров определяются уполномоченным Правительством Российской Федерации федеральным органом исполнительной власти". В связи с чем имеется однозначное разделение понятий "вредные и опасные производственные факторы" и "работы".</w:t>
      </w:r>
    </w:p>
    <w:p w:rsidR="00000000" w:rsidRDefault="00D92481">
      <w:hyperlink r:id="rId44" w:history="1">
        <w:r>
          <w:rPr>
            <w:rStyle w:val="a4"/>
          </w:rPr>
          <w:t>Перечень</w:t>
        </w:r>
      </w:hyperlink>
      <w:r>
        <w:t xml:space="preserve"> факторов определен </w:t>
      </w:r>
      <w:hyperlink r:id="rId45" w:history="1">
        <w:r>
          <w:rPr>
            <w:rStyle w:val="a4"/>
          </w:rPr>
          <w:t>приказом</w:t>
        </w:r>
      </w:hyperlink>
      <w:r>
        <w:t xml:space="preserve"> Минтруда России N 988н, Минздрава России N </w:t>
      </w:r>
      <w:r>
        <w:t>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осмотры".</w:t>
      </w:r>
    </w:p>
    <w:p w:rsidR="00000000" w:rsidRDefault="00D92481">
      <w:r>
        <w:t>В соот</w:t>
      </w:r>
      <w:r>
        <w:t xml:space="preserve">ветствии со </w:t>
      </w:r>
      <w:hyperlink r:id="rId46" w:history="1">
        <w:r>
          <w:rPr>
            <w:rStyle w:val="a4"/>
          </w:rPr>
          <w:t>статьей 209</w:t>
        </w:r>
      </w:hyperlink>
      <w:r>
        <w:t xml:space="preserve"> ТК РФ "Вредный производственный фактор - производственный фактор, воздействие которого на работника может привести к его заболеванию". Учитывая, что из перечня фактор</w:t>
      </w:r>
      <w:r>
        <w:t>ов исключена оговорка относительно уровней воздействия факторов производственной среды и трудового процесса, текущие формулировки текста приказа устанавливают требования к обязательному проведению медицинского смотра всем лицам, у которых на рабочих местах</w:t>
      </w:r>
      <w:r>
        <w:t xml:space="preserve"> имеются (идентифицированы) вредные и опасные факторы указанные в </w:t>
      </w:r>
      <w:hyperlink r:id="rId47" w:history="1">
        <w:r>
          <w:rPr>
            <w:rStyle w:val="a4"/>
          </w:rPr>
          <w:t>приказе</w:t>
        </w:r>
      </w:hyperlink>
      <w:r>
        <w:t xml:space="preserve"> Минтруда России N 988н независимо от установленного класса условий труда.</w:t>
      </w:r>
    </w:p>
    <w:p w:rsidR="00000000" w:rsidRDefault="00D92481">
      <w:hyperlink r:id="rId48" w:history="1">
        <w:r>
          <w:rPr>
            <w:rStyle w:val="a4"/>
          </w:rPr>
          <w:t>Виды</w:t>
        </w:r>
      </w:hyperlink>
      <w:r>
        <w:t xml:space="preserve"> работ и </w:t>
      </w:r>
      <w:hyperlink r:id="rId49" w:history="1">
        <w:r>
          <w:rPr>
            <w:rStyle w:val="a4"/>
          </w:rPr>
          <w:t>порядок</w:t>
        </w:r>
      </w:hyperlink>
      <w:r>
        <w:t xml:space="preserve"> организации медицинских смотров установлен </w:t>
      </w:r>
      <w:hyperlink r:id="rId50" w:history="1">
        <w:r>
          <w:rPr>
            <w:rStyle w:val="a4"/>
          </w:rPr>
          <w:t>приказом</w:t>
        </w:r>
      </w:hyperlink>
      <w:r>
        <w:t xml:space="preserve"> Минздрава России от 2</w:t>
      </w:r>
      <w:r>
        <w:t>8.01.2021 N 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</w:t>
      </w:r>
      <w:r>
        <w:t>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 Соответственно все требования, изложенные в данном приказе, касаю</w:t>
      </w:r>
      <w:r>
        <w:t xml:space="preserve">тся исключительно работ и не затрагивают вопросы вредных и опасных факторов. В </w:t>
      </w:r>
      <w:hyperlink r:id="rId51" w:history="1">
        <w:r>
          <w:rPr>
            <w:rStyle w:val="a4"/>
          </w:rPr>
          <w:t>пункте 20</w:t>
        </w:r>
      </w:hyperlink>
      <w:r>
        <w:t xml:space="preserve"> приказа Минздрава России от 28.01.2021 N 29н указано, что "Периодические медицинские осмотры проход</w:t>
      </w:r>
      <w:r>
        <w:t>ят работники: занятые на работах с вредными и (или) опасными условиями труда (в том числе на подземных работах), а также на работах, связанных с движением транспорта; организаций пищевой промышленности, общественного питания и торговли, водопроводных соору</w:t>
      </w:r>
      <w:r>
        <w:t>жений, медицинских организаций и детских учреждений, а также некоторых других работодателей; выполняющие работы, предусмотренные приложением к Порядку". Соответственно в данном приказе в дополнение к лицам, работающим с вредными и (или) опасными производст</w:t>
      </w:r>
      <w:r>
        <w:t>венными факторами, подлежащим обязательным предварительным и периодическим медицинским осмотрам (далее по тексту ПМО) установлено ещё 3 категории лиц, подлежащих ПМО, зафиксированных в тексте и приложениях к приказу Минздрава России от 28.01.2021 N 29н.</w:t>
      </w:r>
    </w:p>
    <w:p w:rsidR="00000000" w:rsidRDefault="00D92481">
      <w:r>
        <w:t>Ис</w:t>
      </w:r>
      <w:r>
        <w:t>ходя из текста представленных документов имеется только один случай, устанавливающий ограничения к проведению медицинских смотров в зависимости от установленного класса условий труда (</w:t>
      </w:r>
      <w:hyperlink r:id="rId52" w:history="1">
        <w:r>
          <w:rPr>
            <w:rStyle w:val="a4"/>
          </w:rPr>
          <w:t>подкласс</w:t>
        </w:r>
        <w:r>
          <w:rPr>
            <w:rStyle w:val="a4"/>
          </w:rPr>
          <w:t>ы 3.1-3.4</w:t>
        </w:r>
      </w:hyperlink>
      <w:r>
        <w:t xml:space="preserve">, </w:t>
      </w:r>
      <w:hyperlink r:id="rId53" w:history="1">
        <w:r>
          <w:rPr>
            <w:rStyle w:val="a4"/>
          </w:rPr>
          <w:t>класс 4</w:t>
        </w:r>
      </w:hyperlink>
      <w:r>
        <w:t>) - это медицинские осмотры, которые должны проводиться в центре профпатологии (</w:t>
      </w:r>
      <w:hyperlink r:id="rId54" w:history="1">
        <w:r>
          <w:rPr>
            <w:rStyle w:val="a4"/>
          </w:rPr>
          <w:t>п. 40</w:t>
        </w:r>
      </w:hyperlink>
      <w:r>
        <w:t xml:space="preserve"> приказа Минздра</w:t>
      </w:r>
      <w:r>
        <w:t>ва России от 28.01.2021 N 29н).</w:t>
      </w:r>
    </w:p>
    <w:p w:rsidR="00000000" w:rsidRDefault="00D92481">
      <w:bookmarkStart w:id="36" w:name="sub_35"/>
      <w:r>
        <w:t>3.5. С позиций надзора за организацией медицинского осмотра и формируемых документов органы Роспотребнадзора контролируют:</w:t>
      </w:r>
    </w:p>
    <w:p w:rsidR="00000000" w:rsidRDefault="00D92481">
      <w:bookmarkStart w:id="37" w:name="sub_351"/>
      <w:bookmarkEnd w:id="36"/>
      <w:r>
        <w:t>1. Факт и сроки поступления списков работников, которые проходят медицинские осмот</w:t>
      </w:r>
      <w:r>
        <w:t>ры в адрес орган</w:t>
      </w:r>
      <w:hyperlink r:id="rId55" w:history="1">
        <w:r>
          <w:rPr>
            <w:rStyle w:val="a4"/>
            <w:shd w:val="clear" w:color="auto" w:fill="F0F0F0"/>
          </w:rPr>
          <w:t>#</w:t>
        </w:r>
      </w:hyperlink>
      <w:r>
        <w:t xml:space="preserve">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</w:t>
      </w:r>
      <w:r>
        <w:t>ия работодателя.</w:t>
      </w:r>
    </w:p>
    <w:p w:rsidR="00000000" w:rsidRDefault="00D92481">
      <w:bookmarkStart w:id="38" w:name="sub_352"/>
      <w:bookmarkEnd w:id="37"/>
      <w:r>
        <w:t xml:space="preserve">2. Содержание данных списков: перечень лиц, подлежащих ПМО; </w:t>
      </w:r>
      <w:hyperlink r:id="rId56" w:history="1">
        <w:r>
          <w:rPr>
            <w:rStyle w:val="a4"/>
          </w:rPr>
          <w:t>перечень</w:t>
        </w:r>
      </w:hyperlink>
      <w:r>
        <w:t xml:space="preserve"> факторов, который должен содержать: все факторы, идентифицированные на рабочих местах в </w:t>
      </w:r>
      <w:r>
        <w:t xml:space="preserve">соответствии с </w:t>
      </w:r>
      <w:hyperlink r:id="rId57" w:history="1">
        <w:r>
          <w:rPr>
            <w:rStyle w:val="a4"/>
          </w:rPr>
          <w:t>приказом</w:t>
        </w:r>
      </w:hyperlink>
      <w:r>
        <w:t xml:space="preserve"> Минтруда России N 988н; </w:t>
      </w:r>
      <w:hyperlink r:id="rId58" w:history="1">
        <w:r>
          <w:rPr>
            <w:rStyle w:val="a4"/>
          </w:rPr>
          <w:t>перечень</w:t>
        </w:r>
      </w:hyperlink>
      <w:r>
        <w:t xml:space="preserve"> работ в соответствии с </w:t>
      </w:r>
      <w:hyperlink r:id="rId59" w:history="1">
        <w:r>
          <w:rPr>
            <w:rStyle w:val="a4"/>
          </w:rPr>
          <w:t>приказом</w:t>
        </w:r>
      </w:hyperlink>
      <w:r>
        <w:t xml:space="preserve"> Минздрава России N 29н.</w:t>
      </w:r>
    </w:p>
    <w:p w:rsidR="00000000" w:rsidRDefault="00D92481">
      <w:bookmarkStart w:id="39" w:name="sub_353"/>
      <w:bookmarkEnd w:id="38"/>
      <w:r>
        <w:t>3. Факт выдачи направлений на медицинский осмотр (под роспись).</w:t>
      </w:r>
    </w:p>
    <w:p w:rsidR="00000000" w:rsidRDefault="00D92481">
      <w:bookmarkStart w:id="40" w:name="sub_354"/>
      <w:bookmarkEnd w:id="39"/>
      <w:r>
        <w:lastRenderedPageBreak/>
        <w:t>4. Соблюдение сроков прохождения медицинских смотров, основным документом в данном случае является заключени</w:t>
      </w:r>
      <w:r>
        <w:t>е по результатам осмотра;</w:t>
      </w:r>
    </w:p>
    <w:p w:rsidR="00000000" w:rsidRDefault="00D92481">
      <w:bookmarkStart w:id="41" w:name="sub_355"/>
      <w:bookmarkEnd w:id="40"/>
      <w:r>
        <w:t>5. Соблюдение требования о направлении отдельных категорий лиц в центры профессиональной патологии</w:t>
      </w:r>
    </w:p>
    <w:p w:rsidR="00000000" w:rsidRDefault="00D92481">
      <w:bookmarkStart w:id="42" w:name="sub_356"/>
      <w:bookmarkEnd w:id="41"/>
      <w:r>
        <w:t>6. Привлечение работодателя и органов Роспотребнадзора к формированию заключительного акта. Фактом, под</w:t>
      </w:r>
      <w:r>
        <w:t xml:space="preserve">тверждающим привлечение всех сторон к составлению акта, может являться наличие подписей и печатей участвующих сторон. Принимая во внимание отсутствие обязательных форм заключительного акта в составе </w:t>
      </w:r>
      <w:hyperlink r:id="rId60" w:history="1">
        <w:r>
          <w:rPr>
            <w:rStyle w:val="a4"/>
          </w:rPr>
          <w:t>Приказа</w:t>
        </w:r>
      </w:hyperlink>
      <w:r>
        <w:t xml:space="preserve"> N 29н, наличие подписей и печатей со стороны Работодателя и Роспотребнадзора может быть утверждено в рекомендованных формах на региональном уровне.</w:t>
      </w:r>
    </w:p>
    <w:p w:rsidR="00000000" w:rsidRDefault="00D92481">
      <w:bookmarkStart w:id="43" w:name="sub_36"/>
      <w:bookmarkEnd w:id="42"/>
      <w:r>
        <w:t xml:space="preserve">3.6. Лечебно-профилактическое питание направлено на повышение сопротивляемости </w:t>
      </w:r>
      <w:r>
        <w:t>организма к определенным профессиональным вредностям, ограничению накопления в организме вредных веществ. Вид и объем лечебно-профилактического питания определяется характером действующего агента, а также продолжительностью контакта с ним.</w:t>
      </w:r>
    </w:p>
    <w:p w:rsidR="00000000" w:rsidRDefault="00D92481">
      <w:bookmarkStart w:id="44" w:name="sub_37"/>
      <w:bookmarkEnd w:id="43"/>
      <w:r>
        <w:t>3.7.</w:t>
      </w:r>
      <w:r>
        <w:t xml:space="preserve"> Использование средств индивидуальной защиты в числе приоритетов мер по улучшению условий труда занимает последнее место.</w:t>
      </w:r>
    </w:p>
    <w:p w:rsidR="00000000" w:rsidRDefault="00D92481">
      <w:bookmarkStart w:id="45" w:name="sub_371"/>
      <w:bookmarkEnd w:id="44"/>
      <w:r>
        <w:t xml:space="preserve">3.7.1. Средства индивидуальной защиты, используемые работниками должны отвечать требованиям </w:t>
      </w:r>
      <w:hyperlink r:id="rId61" w:history="1">
        <w:r>
          <w:rPr>
            <w:rStyle w:val="a4"/>
          </w:rPr>
          <w:t>технического регламента</w:t>
        </w:r>
      </w:hyperlink>
      <w:r>
        <w:t xml:space="preserve"> Таможенного союза "О безопасности средств индивидуальной защиты" (TP ТС 019/2011).</w:t>
      </w:r>
    </w:p>
    <w:bookmarkEnd w:id="45"/>
    <w:p w:rsidR="00000000" w:rsidRDefault="00D92481"/>
    <w:p w:rsidR="00000000" w:rsidRDefault="00D92481">
      <w:pPr>
        <w:pStyle w:val="1"/>
      </w:pPr>
      <w:bookmarkStart w:id="46" w:name="sub_400"/>
      <w:r>
        <w:t>IV. Рекомендации к разработке и реализации санитарно-противоэпидемических (профилактических) мер</w:t>
      </w:r>
      <w:r>
        <w:t>оприятий при работе с отдельными факторами и технологическими процессами на этапе эксплуатации, реконструкции и модернизации производства</w:t>
      </w:r>
    </w:p>
    <w:bookmarkEnd w:id="46"/>
    <w:p w:rsidR="00000000" w:rsidRDefault="00D92481"/>
    <w:p w:rsidR="00000000" w:rsidRDefault="00D92481">
      <w:bookmarkStart w:id="47" w:name="sub_41"/>
      <w:r>
        <w:t xml:space="preserve">4.1. Химические вещества, которые могут выделяться в воздух рабочей зоны при осуществлении технологических процессов, а также применении оборудования и инструментов должны соответствовать гигиеническим нормативам, изложенных в </w:t>
      </w:r>
      <w:hyperlink r:id="rId62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обитания".</w:t>
      </w:r>
    </w:p>
    <w:bookmarkEnd w:id="47"/>
    <w:p w:rsidR="00000000" w:rsidRDefault="00D92481">
      <w:r>
        <w:t>Не допускается применение химических веществ, не имеющих и утверждё</w:t>
      </w:r>
      <w:r>
        <w:t>нных в установленном порядке гигиенических нормативов. Применение химических веществ предполагает их использование в качестве исходного сырья и материалов, т.е. целенаправленное использование какой-либо химической субстанции в технологическом процессе, что</w:t>
      </w:r>
      <w:r>
        <w:t xml:space="preserve"> должно быть отражено в технической документации или рецептурах.</w:t>
      </w:r>
    </w:p>
    <w:p w:rsidR="00000000" w:rsidRDefault="00D92481">
      <w:bookmarkStart w:id="48" w:name="sub_42"/>
      <w:r>
        <w:t>4.2.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</w:t>
      </w:r>
      <w:r>
        <w:t xml:space="preserve"> оборудуются средствами пылеудаления и (или) пылеподавления.</w:t>
      </w:r>
    </w:p>
    <w:bookmarkEnd w:id="48"/>
    <w:p w:rsidR="00000000" w:rsidRDefault="00D92481">
      <w:r>
        <w:t>Следует считать, что средства пылеудаления и (или) пылеподавления устанавливаются в местах перегрузки. Выбор методов пылеудаления и (или) пылеподавления (переход на закрытые способы транспо</w:t>
      </w:r>
      <w:r>
        <w:t>ртировки, укрытие мест пылеобразования, орошение, аспирация и т.д.) юридические лица и индивидуальные предприниматели осуществляют самостоятельно.</w:t>
      </w:r>
    </w:p>
    <w:p w:rsidR="00000000" w:rsidRDefault="00D92481">
      <w:bookmarkStart w:id="49" w:name="sub_43"/>
      <w:r>
        <w:t>4.3. Для расчета количества аварийных комплектов СИЗ следует исходить из максимального количества работ</w:t>
      </w:r>
      <w:r>
        <w:t>ающих в данном производственном помещении (складе) в смену.</w:t>
      </w:r>
    </w:p>
    <w:p w:rsidR="00000000" w:rsidRDefault="00D92481">
      <w:bookmarkStart w:id="50" w:name="sub_44"/>
      <w:bookmarkEnd w:id="49"/>
      <w:r>
        <w:t xml:space="preserve">4.4. Пескоструйные работы на открытых площадках с применением сухого песка не запрещены, однако в соответствии с </w:t>
      </w:r>
      <w:hyperlink r:id="rId63" w:history="1">
        <w:r>
          <w:rPr>
            <w:rStyle w:val="a4"/>
          </w:rPr>
          <w:t>п. 4.11</w:t>
        </w:r>
      </w:hyperlink>
      <w:r>
        <w:t xml:space="preserve"> СП 2.2.3670-20 технологические процессы, характеризующиеся применением, образованием и 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</w:t>
      </w:r>
      <w:r>
        <w:t>дств.</w:t>
      </w:r>
    </w:p>
    <w:bookmarkEnd w:id="50"/>
    <w:p w:rsidR="00000000" w:rsidRDefault="00D9248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D92481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Здесь и далее по тексту нумерация приводится в соответствии с источником</w:t>
      </w:r>
    </w:p>
    <w:p w:rsidR="00000000" w:rsidRDefault="00D92481">
      <w:bookmarkStart w:id="51" w:name="sub_46"/>
      <w:r>
        <w:t>4.6. При осуществлении технологических процессов, характеризующихся образованием и выделением пыли в концентрациях, превышающих гигиенические нормативы юрид</w:t>
      </w:r>
      <w:r>
        <w:t>ические лица и индивидуальные предприниматели осуществляют подбор СИЗ органов дыхания с учетом концентраций пыли в воздухе рабочей зоны и устанавливают режимы их применения.</w:t>
      </w:r>
    </w:p>
    <w:p w:rsidR="00000000" w:rsidRDefault="00D92481">
      <w:bookmarkStart w:id="52" w:name="sub_47"/>
      <w:bookmarkEnd w:id="51"/>
      <w:r>
        <w:t>4.7. Выбор вида средств, для обеспечения требуемого воздухообмена в по</w:t>
      </w:r>
      <w:r>
        <w:t>мещениях без естественного проветривания осуществляется юридическими лицами и индивидуальными предпринимателями самостоятельно.</w:t>
      </w:r>
    </w:p>
    <w:p w:rsidR="00000000" w:rsidRDefault="00D92481">
      <w:bookmarkStart w:id="53" w:name="sub_48"/>
      <w:bookmarkEnd w:id="52"/>
      <w:r>
        <w:t>4.8. В целях исключения вторичного загрязнения воздуха рабочей зоны, ухудшения параметров световой среды воздуховоды</w:t>
      </w:r>
      <w:r>
        <w:t xml:space="preserve"> вентиляционных систем, пол, стены и элементы строительных конструкций цехов, проемы и поверхности окон, арматура освещения очищаются от пыли и копоти не реже одного раза в три месяца. Юридические лица и индивидуальные предприниматели в зависимости от инте</w:t>
      </w:r>
      <w:r>
        <w:t xml:space="preserve">нсивности загрязнения пылью могут установить более частый режим уборки. Подтверждением выполнения требований положений </w:t>
      </w:r>
      <w:hyperlink r:id="rId64" w:history="1">
        <w:r>
          <w:rPr>
            <w:rStyle w:val="a4"/>
          </w:rPr>
          <w:t>п. 4.24</w:t>
        </w:r>
      </w:hyperlink>
      <w:r>
        <w:t xml:space="preserve"> могут служить организационно-распорядительные документы хозяйс</w:t>
      </w:r>
      <w:r>
        <w:t>твующего субъекта, регламентирующие организацию уборки, наряд-допуски на проведение таких работ и др.</w:t>
      </w:r>
    </w:p>
    <w:p w:rsidR="00000000" w:rsidRDefault="00D92481">
      <w:bookmarkStart w:id="54" w:name="sub_49"/>
      <w:bookmarkEnd w:id="53"/>
      <w:r>
        <w:t>4.9. Зоны с эквивалентным уровнем звука выше гигиенических нормативов должны быть обозначены предписывающим знаком МОЗ "Работать в защитных на</w:t>
      </w:r>
      <w:r>
        <w:t xml:space="preserve">ушниках" в соответствии с </w:t>
      </w:r>
      <w:hyperlink r:id="rId65" w:history="1">
        <w:r>
          <w:rPr>
            <w:rStyle w:val="a4"/>
          </w:rPr>
          <w:t>ГОСТ 12.4.026</w:t>
        </w:r>
      </w:hyperlink>
      <w:r>
        <w:t>.</w:t>
      </w:r>
    </w:p>
    <w:bookmarkEnd w:id="54"/>
    <w:p w:rsidR="00000000" w:rsidRDefault="00D92481"/>
    <w:p w:rsidR="00000000" w:rsidRDefault="00D92481">
      <w:pPr>
        <w:pStyle w:val="1"/>
      </w:pPr>
      <w:bookmarkStart w:id="55" w:name="sub_500"/>
      <w:r>
        <w:t>V. Рекомендации к производственным зданиям, помещениям и сооружениям</w:t>
      </w:r>
    </w:p>
    <w:bookmarkEnd w:id="55"/>
    <w:p w:rsidR="00000000" w:rsidRDefault="00D92481"/>
    <w:p w:rsidR="00000000" w:rsidRDefault="00D92481">
      <w:bookmarkStart w:id="56" w:name="sub_51"/>
      <w:r>
        <w:t>5.1. Важным гигиеническим требованием является достаточность кубатуры и площади помещения на одного работающего.</w:t>
      </w:r>
    </w:p>
    <w:bookmarkEnd w:id="56"/>
    <w:p w:rsidR="00000000" w:rsidRDefault="00D92481">
      <w:r>
        <w:t xml:space="preserve">В </w:t>
      </w:r>
      <w:hyperlink r:id="rId66" w:history="1">
        <w:r>
          <w:rPr>
            <w:rStyle w:val="a4"/>
          </w:rPr>
          <w:t>СП 2.2.3670-20</w:t>
        </w:r>
      </w:hyperlink>
      <w:r>
        <w:t xml:space="preserve"> установлена минимальная площадь помещений для одного</w:t>
      </w:r>
      <w:r>
        <w:t xml:space="preserve"> работника вне зависимости от вида выполняемых работ. Минимальный требуемый объем помещений, на одного работника (для постоянных рабочих мест) зависит от вида выполняемых работ, в соответствии с категориями работ по интенсивности энергозатрат:</w:t>
      </w:r>
    </w:p>
    <w:p w:rsidR="00000000" w:rsidRDefault="00D92481">
      <w:r>
        <w:t>- не менее 1</w:t>
      </w:r>
      <w:r>
        <w:t xml:space="preserve">5 </w:t>
      </w:r>
      <w:r w:rsidR="0006364E">
        <w:rPr>
          <w:noProof/>
        </w:rPr>
        <w:drawing>
          <wp:inline distT="0" distB="0" distL="0" distR="0">
            <wp:extent cx="236220" cy="289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 выполнении легкой физической работы с категорией энергозатрат Iа-Iб;</w:t>
      </w:r>
    </w:p>
    <w:p w:rsidR="00000000" w:rsidRDefault="00D92481">
      <w:r>
        <w:t xml:space="preserve">- не менее 25 </w:t>
      </w:r>
      <w:r w:rsidR="0006364E">
        <w:rPr>
          <w:noProof/>
        </w:rPr>
        <w:drawing>
          <wp:inline distT="0" distB="0" distL="0" distR="0">
            <wp:extent cx="236220" cy="2895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 выполнении работ средней тяжести с категорией энергозатрат IIа-IIб;</w:t>
      </w:r>
    </w:p>
    <w:p w:rsidR="00000000" w:rsidRDefault="00D92481">
      <w:r>
        <w:t xml:space="preserve">- не менее 30 </w:t>
      </w:r>
      <w:r w:rsidR="0006364E">
        <w:rPr>
          <w:noProof/>
        </w:rPr>
        <w:drawing>
          <wp:inline distT="0" distB="0" distL="0" distR="0">
            <wp:extent cx="236220" cy="2895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 выполнении тяжелой работы с категорией энергозатрат III.</w:t>
      </w:r>
    </w:p>
    <w:p w:rsidR="00000000" w:rsidRDefault="00D92481">
      <w:bookmarkStart w:id="57" w:name="sub_52"/>
      <w:r>
        <w:t>5.2. Работы с интенсивными энергозатратами характерны для большинства технологических процессов в металлургической, машиностроительной, химической и других отрас</w:t>
      </w:r>
      <w:r>
        <w:t>лей промышленности величины помещений, что определяется размерами оборудования и потребностью рационального его обслуживания.</w:t>
      </w:r>
    </w:p>
    <w:bookmarkEnd w:id="57"/>
    <w:p w:rsidR="00000000" w:rsidRDefault="00D92481">
      <w:r>
        <w:t xml:space="preserve">Категории работ по уровню энергозатрат организма приведены в </w:t>
      </w:r>
      <w:hyperlink r:id="rId70" w:history="1">
        <w:r>
          <w:rPr>
            <w:rStyle w:val="a4"/>
          </w:rPr>
          <w:t>таблице 5.1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000000" w:rsidRDefault="00D92481">
      <w:r>
        <w:t>Информация о категории работ по уровню энергозатрат организма применительно к конкретному рабоч</w:t>
      </w:r>
      <w:r>
        <w:t>ему месту содержится в протоколе проведения исследований (испытаний) и измерений микроклимата.</w:t>
      </w:r>
    </w:p>
    <w:p w:rsidR="00000000" w:rsidRDefault="00D92481">
      <w:r>
        <w:t>Информация об объемно-планировочных решениях объектов капитального строительства производственного и непроизводственного назначения содержится в проектной докуме</w:t>
      </w:r>
      <w:r>
        <w:t>нтации.</w:t>
      </w:r>
    </w:p>
    <w:p w:rsidR="00000000" w:rsidRDefault="00D92481">
      <w:bookmarkStart w:id="58" w:name="sub_53"/>
      <w:r>
        <w:t>5.3. Для ряда технологических процессов важное значение имеет внутренняя отделка помещений, в частности использования материалов, которые не сорбируют яды и не превращаются в дальнейшем в источник их выделения. Например, при использовании рту</w:t>
      </w:r>
      <w:r>
        <w:t xml:space="preserve">ти стены могут быть </w:t>
      </w:r>
      <w:r>
        <w:lastRenderedPageBreak/>
        <w:t>покрыты плитками, эмалевыми или масляными красками.</w:t>
      </w:r>
    </w:p>
    <w:p w:rsidR="00000000" w:rsidRDefault="00D92481">
      <w:bookmarkStart w:id="59" w:name="sub_54"/>
      <w:bookmarkEnd w:id="58"/>
      <w:r>
        <w:t xml:space="preserve">5.4. Входы в производственные здания и сооружения оборудуются приспособлениями для очистки обуви. Под приспособлениями для очистки обуви понимаются устройства или комплекс </w:t>
      </w:r>
      <w:r>
        <w:t>мер, направленных на очистку обуви от загрязнений (грязь, снег, пыль, влага и др.).</w:t>
      </w:r>
    </w:p>
    <w:bookmarkEnd w:id="59"/>
    <w:p w:rsidR="00000000" w:rsidRDefault="00D92481">
      <w:r>
        <w:t>Необходимость оборудования входов в производственные здания и сооружения приспособлениями для очистки обуви не зависит от погодных условий и времени года.</w:t>
      </w:r>
    </w:p>
    <w:p w:rsidR="00000000" w:rsidRDefault="00D92481">
      <w:r>
        <w:t>Право выбора устройств или комплекса мер для очистки обуви остается за юридическими лицами и индивидуальными предпринимателями.</w:t>
      </w:r>
    </w:p>
    <w:p w:rsidR="00000000" w:rsidRDefault="00D92481">
      <w:bookmarkStart w:id="60" w:name="sub_55"/>
      <w:r>
        <w:t>5.5. Для поддержания параметров микроклимата производственные помещения оборудуются системами, ограничивающими попадание х</w:t>
      </w:r>
      <w:r>
        <w:t>олодного воздуха извне. В качестве таких систем могут выступать воздушные и тепловые завесы.</w:t>
      </w:r>
    </w:p>
    <w:bookmarkEnd w:id="60"/>
    <w:p w:rsidR="00000000" w:rsidRDefault="00D92481">
      <w:r>
        <w:t>Автоматические двери и доводчики дверей не являются системами, ограничивающими попадание холодного воздуха извне.</w:t>
      </w:r>
    </w:p>
    <w:p w:rsidR="00000000" w:rsidRDefault="00D92481">
      <w:r>
        <w:t>Входы и въезды в неотапливаемые склады сист</w:t>
      </w:r>
      <w:r>
        <w:t>емами, ограничивающими попадание холодного воздуха извне не оборудуются.</w:t>
      </w:r>
    </w:p>
    <w:p w:rsidR="00000000" w:rsidRDefault="00D92481"/>
    <w:p w:rsidR="00000000" w:rsidRDefault="00D92481">
      <w:pPr>
        <w:pStyle w:val="1"/>
      </w:pPr>
      <w:bookmarkStart w:id="61" w:name="sub_600"/>
      <w:r>
        <w:t>VI. Рекомендации к организации технологических процессов и рабочих мест</w:t>
      </w:r>
    </w:p>
    <w:bookmarkEnd w:id="61"/>
    <w:p w:rsidR="00000000" w:rsidRDefault="00D92481"/>
    <w:p w:rsidR="00000000" w:rsidRDefault="00D92481">
      <w:bookmarkStart w:id="62" w:name="sub_61"/>
      <w:r>
        <w:t>6.1. Допустимые величины психофизиологических производственных факторов по показателям тя</w:t>
      </w:r>
      <w:r>
        <w:t xml:space="preserve">жести и напряженности труда изложены в </w:t>
      </w:r>
      <w:hyperlink r:id="rId71" w:history="1">
        <w:r>
          <w:rPr>
            <w:rStyle w:val="a4"/>
          </w:rPr>
          <w:t>таблице 5.75</w:t>
        </w:r>
      </w:hyperlink>
      <w: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</w:t>
      </w:r>
      <w:r>
        <w:t>тания".</w:t>
      </w:r>
    </w:p>
    <w:p w:rsidR="00000000" w:rsidRDefault="00D92481">
      <w:bookmarkStart w:id="63" w:name="sub_62"/>
      <w:bookmarkEnd w:id="62"/>
      <w:r>
        <w:t>6.2. Для обеспечения допустимых величин по показателям тяжести и напряженности труда юридические лица и индивидуальные предприниматели предусматривают реализацию следующих методов:</w:t>
      </w:r>
    </w:p>
    <w:bookmarkEnd w:id="63"/>
    <w:p w:rsidR="00000000" w:rsidRDefault="00D92481">
      <w:r>
        <w:t>- механизация и автоматизация технологических про</w:t>
      </w:r>
      <w:r>
        <w:t>цессов;</w:t>
      </w:r>
    </w:p>
    <w:p w:rsidR="00000000" w:rsidRDefault="00D92481">
      <w:r>
        <w:t>- подбор и применение оборудования, направленного на снижение влияния факторов трудового процесса;</w:t>
      </w:r>
    </w:p>
    <w:p w:rsidR="00000000" w:rsidRDefault="00D92481">
      <w:r>
        <w:t>- оснащение рабочего места с учетом физиолого-анатомических особенностей работника;</w:t>
      </w:r>
    </w:p>
    <w:p w:rsidR="00000000" w:rsidRDefault="00D92481">
      <w:r>
        <w:t>- разработка и применение специальных режимов труда и отдыха;</w:t>
      </w:r>
    </w:p>
    <w:p w:rsidR="00000000" w:rsidRDefault="00D92481">
      <w:r>
        <w:t>- с</w:t>
      </w:r>
      <w:r>
        <w:t>мена видов деятельности в течение одной смены;</w:t>
      </w:r>
    </w:p>
    <w:p w:rsidR="00000000" w:rsidRDefault="00D92481">
      <w:r>
        <w:t>- расширение перечня (видов) выполняемых операций, выполняемых одним работником при конвейерном производстве.</w:t>
      </w:r>
    </w:p>
    <w:p w:rsidR="00000000" w:rsidRDefault="00D92481">
      <w:r>
        <w:t>Перечисленные методы могут использоваться как по отдельности, так и в совокупности.</w:t>
      </w:r>
    </w:p>
    <w:p w:rsidR="00000000" w:rsidRDefault="00D92481">
      <w:bookmarkStart w:id="64" w:name="sub_63"/>
      <w:r>
        <w:t>6.3. Рабо</w:t>
      </w:r>
      <w:r>
        <w:t>чие места, предназначенные для работы в положении, стоя оснащаются сиденьем-поддержкой.</w:t>
      </w:r>
    </w:p>
    <w:bookmarkEnd w:id="64"/>
    <w:p w:rsidR="00000000" w:rsidRDefault="00D92481">
      <w:r>
        <w:t>Работой в положении "стоя" следует считать работу, которая не предполагает возможности ее выполнения в положении "сидя" и перемещение в пространстве между объекта</w:t>
      </w:r>
      <w:r>
        <w:t>ми радиусом не более 5 м.</w:t>
      </w:r>
    </w:p>
    <w:p w:rsidR="00000000" w:rsidRDefault="00D92481">
      <w:bookmarkStart w:id="65" w:name="sub_64"/>
      <w:r>
        <w:t>6.4. Для лиц, работающих 12 и более часов (при наличии перерыва на сон), оборудуется место для сна и принятия горячей пищи. Площадь и оснащение мест для сна устанавливаются юридическими лицами и индивидуальными предпринимате</w:t>
      </w:r>
      <w:r>
        <w:t>лями самостоятельно. В случае если наличие у работника право перерыва на сон не закреплено локальным нормативным актом, то оборудовать место для сна не требуется.</w:t>
      </w:r>
    </w:p>
    <w:p w:rsidR="00000000" w:rsidRDefault="00D92481">
      <w:bookmarkStart w:id="66" w:name="sub_65"/>
      <w:bookmarkEnd w:id="65"/>
      <w:r>
        <w:t>6.5. В целях восстановления возможных функциональных изменений состояния организм</w:t>
      </w:r>
      <w:r>
        <w:t>а работников рекомендуется организовать режим труда таким образом, чтобы продолжительность ежедневного отдыха между сменами была вдвое больше продолжительности работы.</w:t>
      </w:r>
    </w:p>
    <w:p w:rsidR="00000000" w:rsidRDefault="00D92481">
      <w:bookmarkStart w:id="67" w:name="sub_66"/>
      <w:bookmarkEnd w:id="66"/>
      <w:r>
        <w:t>6.6. Помещения для приема пищи оснащаются устройствами для разогрева пищи (С</w:t>
      </w:r>
      <w:r>
        <w:t xml:space="preserve">ВЧ-печь, электрические плиты и др.). Покрытие стен, полов и потолков в комнате приема пищи в </w:t>
      </w:r>
      <w:r>
        <w:lastRenderedPageBreak/>
        <w:t xml:space="preserve">соответствии с </w:t>
      </w:r>
      <w:hyperlink r:id="rId72" w:history="1">
        <w:r>
          <w:rPr>
            <w:rStyle w:val="a4"/>
          </w:rPr>
          <w:t>п. 8.20</w:t>
        </w:r>
      </w:hyperlink>
      <w:r>
        <w:t xml:space="preserve"> СП 2.2.3670-20 должно быть выполнено из влагостойких материалов, обеспечи</w:t>
      </w:r>
      <w:r>
        <w:t>вающих проведение влажной уборки и дезинфекционных мероприятий.</w:t>
      </w:r>
    </w:p>
    <w:bookmarkEnd w:id="67"/>
    <w:p w:rsidR="00000000" w:rsidRDefault="00D92481"/>
    <w:p w:rsidR="00000000" w:rsidRDefault="00D92481">
      <w:pPr>
        <w:pStyle w:val="1"/>
      </w:pPr>
      <w:bookmarkStart w:id="68" w:name="sub_700"/>
      <w:r>
        <w:t>VII. Рекомендации к организации условий труда женщин в период беременности и кормления ребенка</w:t>
      </w:r>
    </w:p>
    <w:bookmarkEnd w:id="68"/>
    <w:p w:rsidR="00000000" w:rsidRDefault="00D92481"/>
    <w:p w:rsidR="00000000" w:rsidRDefault="00D92481">
      <w:bookmarkStart w:id="69" w:name="sub_71"/>
      <w:r>
        <w:t>7.1. На рабочих местах женщин в период беременности и кормления ребен</w:t>
      </w:r>
      <w:r>
        <w:t>ка рекомендуется установить оптимальные параметры микроклимата.</w:t>
      </w:r>
    </w:p>
    <w:p w:rsidR="00000000" w:rsidRDefault="00D92481">
      <w:bookmarkStart w:id="70" w:name="sub_72"/>
      <w:bookmarkEnd w:id="69"/>
      <w:r>
        <w:t>7.2. Для женщин в период беременности и кормления ребенка предпочтительны стационарные рабочие места и работы, выполняемые в свободном режиме и позе, допускающей перемену положения</w:t>
      </w:r>
      <w:r>
        <w:t xml:space="preserve"> по желанию. Нежелательна постоянная работа "стоя" и "сидя".</w:t>
      </w:r>
    </w:p>
    <w:p w:rsidR="00000000" w:rsidRDefault="00D92481">
      <w:bookmarkStart w:id="71" w:name="sub_73"/>
      <w:bookmarkEnd w:id="70"/>
      <w:r>
        <w:t xml:space="preserve">7.3. На рабочих местах женщин в период беременности и кормления ребенка рекомендуется предусмотреть наличие подставки для ног, регулируемой по высоте и углу наклона, имеющей рифленую </w:t>
      </w:r>
      <w:r>
        <w:t>поверхность.</w:t>
      </w:r>
    </w:p>
    <w:bookmarkEnd w:id="71"/>
    <w:p w:rsidR="00000000" w:rsidRDefault="00D92481"/>
    <w:p w:rsidR="00000000" w:rsidRDefault="00D92481">
      <w:pPr>
        <w:pStyle w:val="1"/>
      </w:pPr>
      <w:bookmarkStart w:id="72" w:name="sub_800"/>
      <w:r>
        <w:t>VIII. Рекомендации к санитарно-бытовым помещениям</w:t>
      </w:r>
    </w:p>
    <w:bookmarkEnd w:id="72"/>
    <w:p w:rsidR="00000000" w:rsidRDefault="00D92481"/>
    <w:p w:rsidR="00000000" w:rsidRDefault="00D92481">
      <w:bookmarkStart w:id="73" w:name="sub_81"/>
      <w:r>
        <w:t>8.1. Санитарно-бытовые помещения и устройства на предприятиях предназначены для удовлетворения бытовых потребностей во время работы, ликвидации некоторых отрицательных последствий трудового процесса в течение и по окончании смены, проведения профилактическ</w:t>
      </w:r>
      <w:r>
        <w:t>их мероприятий по устранению функциональных сдвигов в организме, вызванных влиянием вредных производственных факторов.</w:t>
      </w:r>
    </w:p>
    <w:p w:rsidR="00000000" w:rsidRDefault="00D92481">
      <w:bookmarkStart w:id="74" w:name="sub_82"/>
      <w:bookmarkEnd w:id="73"/>
      <w:r>
        <w:t>8.2. В гардеробных быть</w:t>
      </w:r>
      <w:hyperlink r:id="rId73" w:history="1">
        <w:r>
          <w:rPr>
            <w:rStyle w:val="a4"/>
            <w:shd w:val="clear" w:color="auto" w:fill="F0F0F0"/>
          </w:rPr>
          <w:t>#</w:t>
        </w:r>
      </w:hyperlink>
      <w:r>
        <w:t xml:space="preserve"> предусматривается раздельное хранение</w:t>
      </w:r>
      <w:r>
        <w:t xml:space="preserve"> рабочей и личной одежды. Рабочая одежда (спецодежда) - это средство индивидуальной защиты, предназначенное для защиты от вредных и опасных факторов для здоровья сотрудника на рабочем месте.</w:t>
      </w:r>
    </w:p>
    <w:p w:rsidR="00000000" w:rsidRDefault="00D92481">
      <w:bookmarkStart w:id="75" w:name="sub_83"/>
      <w:bookmarkEnd w:id="74"/>
      <w:r>
        <w:t xml:space="preserve">8.3. Количество мест в гардеробных спецодежды должно </w:t>
      </w:r>
      <w:r>
        <w:t>соответствовать количеству работников в наибольшей смене, занятых на работах, сопровождающихся загрязнением одежды и тела.</w:t>
      </w:r>
    </w:p>
    <w:p w:rsidR="00000000" w:rsidRDefault="00D92481">
      <w:bookmarkStart w:id="76" w:name="sub_84"/>
      <w:bookmarkEnd w:id="75"/>
      <w:r>
        <w:t>8.4. Внутренняя отделка гардеробных, умывальных, душевых, туалетов, кабин для личной гигиены женщин, ручных и ножных ванн</w:t>
      </w:r>
      <w:r>
        <w:t xml:space="preserve"> должна быть влагостойкой, с гладкими поверхностями, устойчивыми к воздействию моющих, дезинфицирующих средств.</w:t>
      </w:r>
    </w:p>
    <w:p w:rsidR="00000000" w:rsidRDefault="00D92481">
      <w:bookmarkStart w:id="77" w:name="sub_85"/>
      <w:bookmarkEnd w:id="76"/>
      <w:r>
        <w:t xml:space="preserve">8.5. При организации санитарно-бытового обеспечения предприятий следует руководствоваться </w:t>
      </w:r>
      <w:hyperlink r:id="rId74" w:history="1">
        <w:r>
          <w:rPr>
            <w:rStyle w:val="a4"/>
          </w:rPr>
          <w:t>СП 44.13330.2011</w:t>
        </w:r>
      </w:hyperlink>
      <w:r>
        <w:t xml:space="preserve"> "Административные и бытовые здания. Актуализированная редакция СНиП 2.09.04-87".</w:t>
      </w:r>
    </w:p>
    <w:bookmarkEnd w:id="77"/>
    <w:p w:rsidR="00000000" w:rsidRDefault="00D92481"/>
    <w:p w:rsidR="00000000" w:rsidRDefault="00D92481">
      <w:pPr>
        <w:pStyle w:val="a8"/>
      </w:pPr>
      <w:r>
        <w:t>______________________________</w:t>
      </w:r>
    </w:p>
    <w:p w:rsidR="00000000" w:rsidRDefault="00D92481">
      <w:bookmarkStart w:id="78" w:name="sub_111"/>
      <w:r>
        <w:t xml:space="preserve">* </w:t>
      </w:r>
      <w:hyperlink r:id="rId75" w:history="1">
        <w:r>
          <w:rPr>
            <w:rStyle w:val="a4"/>
          </w:rPr>
          <w:t>СанПиН 1.2.3685-21</w:t>
        </w:r>
      </w:hyperlink>
      <w:r>
        <w:t xml:space="preserve"> "Ги</w:t>
      </w:r>
      <w:r>
        <w:t>гиенические нормативы и требования к обеспечению безопасности и (или) безвредности для человека факторов среды обитания".</w:t>
      </w:r>
    </w:p>
    <w:bookmarkEnd w:id="78"/>
    <w:p w:rsidR="00000000" w:rsidRDefault="00D92481"/>
    <w:p w:rsidR="00000000" w:rsidRDefault="00D92481">
      <w:pPr>
        <w:ind w:firstLine="698"/>
        <w:jc w:val="right"/>
      </w:pPr>
      <w:bookmarkStart w:id="79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МР 2.2.0244-21</w:t>
        </w:r>
      </w:hyperlink>
    </w:p>
    <w:bookmarkEnd w:id="79"/>
    <w:p w:rsidR="00000000" w:rsidRDefault="00D92481"/>
    <w:p w:rsidR="00000000" w:rsidRDefault="00D92481">
      <w:pPr>
        <w:pStyle w:val="1"/>
      </w:pPr>
      <w:r>
        <w:t>Рекомендации к условиям труда в зависимости от вида деятел</w:t>
      </w:r>
      <w:r>
        <w:t>ьности и особенностей технологических процессов</w:t>
      </w:r>
    </w:p>
    <w:p w:rsidR="00000000" w:rsidRDefault="00D92481"/>
    <w:p w:rsidR="00000000" w:rsidRDefault="00D92481">
      <w:pPr>
        <w:pStyle w:val="1"/>
      </w:pPr>
      <w:bookmarkStart w:id="80" w:name="sub_1100"/>
      <w:r>
        <w:t>I. Рекомендации к производственным объектам, осуществляющим добычу и обогащение рудных и нерудных полезных ископаемых</w:t>
      </w:r>
    </w:p>
    <w:bookmarkEnd w:id="80"/>
    <w:p w:rsidR="00000000" w:rsidRDefault="00D92481"/>
    <w:p w:rsidR="00000000" w:rsidRDefault="00D92481">
      <w:bookmarkStart w:id="81" w:name="sub_1011"/>
      <w:r>
        <w:t>1.1. На современном этапе предприятия по добыче полезных ископае</w:t>
      </w:r>
      <w:r>
        <w:t>мых занимают первое место в Российской Федерации по профессиональной заболеваемости.</w:t>
      </w:r>
    </w:p>
    <w:bookmarkEnd w:id="81"/>
    <w:p w:rsidR="00000000" w:rsidRDefault="00D92481">
      <w:r>
        <w:t>Основными вредными факторами производственной среды, определяющими формирование профессиональной заболеваемости, являются шум, вибрация, пыль и неблагоприятный мик</w:t>
      </w:r>
      <w:r>
        <w:t>роклимат.</w:t>
      </w:r>
    </w:p>
    <w:p w:rsidR="00000000" w:rsidRDefault="00D92481">
      <w:bookmarkStart w:id="82" w:name="sub_1012"/>
      <w:r>
        <w:t>1.2. Для снижения влияния вредных производственных факторов на стационарных рабочих местах, связанных с наблюдением за технологическим процессом, устанавливаются камеры (кабины).</w:t>
      </w:r>
    </w:p>
    <w:bookmarkEnd w:id="82"/>
    <w:p w:rsidR="00000000" w:rsidRDefault="00D92481">
      <w:r>
        <w:t>Камеры (кабины) для наблюдения за технологическим п</w:t>
      </w:r>
      <w:r>
        <w:t>роцессом устраиваются юридическими лицами и индивидуальными предпринимателями с учетом перечня вредных производственных факторов, источником которых является технологический процесс и их интенсивности.</w:t>
      </w:r>
    </w:p>
    <w:p w:rsidR="00000000" w:rsidRDefault="00D92481">
      <w:bookmarkStart w:id="83" w:name="sub_1013"/>
      <w:r>
        <w:t>1.3. Выбор средств снижения шума, вибрации, пы</w:t>
      </w:r>
      <w:r>
        <w:t>ли (демпфирующие покрытия, виброгасящие рукоятки, модернизация оборудования и др.) юридическими лицами и индивидуальными предпринимателями выбираются самостоятельно с учетом генерируемых уровней вредных факторов.</w:t>
      </w:r>
    </w:p>
    <w:p w:rsidR="00000000" w:rsidRDefault="00D92481">
      <w:bookmarkStart w:id="84" w:name="sub_1014"/>
      <w:bookmarkEnd w:id="83"/>
      <w:r>
        <w:t>1.4. Места перегрузки на тр</w:t>
      </w:r>
      <w:r>
        <w:t>анспортерах (конвейерах) обеспечиваются устройствами для пылеулавливания и (или) пылеподавления.</w:t>
      </w:r>
    </w:p>
    <w:bookmarkEnd w:id="84"/>
    <w:p w:rsidR="00000000" w:rsidRDefault="00D92481">
      <w:r>
        <w:t>Выбор устройств пылеудаления и (или) пылеподавления (переход на закрытые способы транспортировки, укрытие мест пылеобразования, орошение, аспирация и т</w:t>
      </w:r>
      <w:r>
        <w:t>.д.) юридические лица и индивидуальные предприниматели осуществляют самостоятельно.</w:t>
      </w:r>
    </w:p>
    <w:p w:rsidR="00000000" w:rsidRDefault="00D92481">
      <w:bookmarkStart w:id="85" w:name="sub_1015"/>
      <w:r>
        <w:t>1.5. В условиях охлаждающего микроклимата работники обеспечиваются питьевой водой в достаточном количестве, в том числе горячим питьем (40°С и выше).</w:t>
      </w:r>
    </w:p>
    <w:p w:rsidR="00000000" w:rsidRDefault="00D92481">
      <w:bookmarkStart w:id="86" w:name="sub_1151"/>
      <w:bookmarkEnd w:id="85"/>
      <w:r>
        <w:t>1.5.1. Охлаждающий микроклимат - сочетание параметров, при котором имеет место превышение суммарной теплоотдачи в окружающую среду над величиной теплопродукции организма, приводящее к образованию общего и/или локального дефицита тепла в теле человека (&gt;2</w:t>
      </w:r>
      <w:r>
        <w:t xml:space="preserve"> Вт).</w:t>
      </w:r>
    </w:p>
    <w:bookmarkEnd w:id="86"/>
    <w:p w:rsidR="00000000" w:rsidRDefault="00D92481">
      <w:r>
        <w:t>Охлаждающий микроклимат способствует возникновению сердечно-сосудистой патологии, приводит к обострению язвенной болезни, радикулита, обусловливает возникновение заболеваний органов дыхания. Охлаждение человека как общее, так и локальное (осо</w:t>
      </w:r>
      <w:r>
        <w:t>бенно кистей) способствует изменению его двигательной реакции, нарушает координацию и способность выполнения точных операций, вызывает тормозные процессы в коре головного мозга, что может быть причиной возникновения различных форм травматизма. При локально</w:t>
      </w:r>
      <w:r>
        <w:t>м охлаждении кистей снижается точность выполнения рабочих операций. Работоспособность уменьшается на 1,5% на каждый градус снижения температуры пальцев. При выраженном охлаждении организма растет число тромбоцитов и эритроцитов в крови, увеличивается содер</w:t>
      </w:r>
      <w:r>
        <w:t>жание холестерина, вязкость крови, что повышает возможность тромбообразования. Даже при кратковременном влиянии холода в организме происходит перестройка регуляторных и гомеостатических систем, изменяется иммунный статус организма.</w:t>
      </w:r>
    </w:p>
    <w:p w:rsidR="00000000" w:rsidRDefault="00D92481">
      <w:r>
        <w:t>Влияние хронического охл</w:t>
      </w:r>
      <w:r>
        <w:t>аждения усугубляется воздействием локальной вибрации, поскольку она вызывает сужение сосудов в соседних к месту ее приложения областях. Переносимость человеком охлаждения несколько увеличивается при адаптации к холодовому фактору, но для обеспечения темпер</w:t>
      </w:r>
      <w:r>
        <w:t>атурного гомеостаза существенного значения не имеет.</w:t>
      </w:r>
    </w:p>
    <w:p w:rsidR="00000000" w:rsidRDefault="00D92481">
      <w:bookmarkStart w:id="87" w:name="sub_1152"/>
      <w:r>
        <w:t>1.5.2. В условиях нагревающего микроклимата работники должны обеспечиваться питьевой водой в достаточном количестве, в том числе охлажденной водой (20°С и ниже).</w:t>
      </w:r>
    </w:p>
    <w:bookmarkEnd w:id="87"/>
    <w:p w:rsidR="00000000" w:rsidRDefault="00D92481">
      <w:r>
        <w:t>Нагревающий микроклимат - сочетание его параметров, при котором имеет место изменение теплообмена человека с окружающей средой, проявляющееся в накоплении тепла в организме (&gt;2 Вт) и/или в увеличении доли потерь тепла испарением влаги (&gt;30%).</w:t>
      </w:r>
    </w:p>
    <w:p w:rsidR="00000000" w:rsidRDefault="00D92481">
      <w:r>
        <w:t>Влияние нагре</w:t>
      </w:r>
      <w:r>
        <w:t xml:space="preserve">вающего микроклимата связано с напряжением различных функциональных </w:t>
      </w:r>
      <w:r>
        <w:lastRenderedPageBreak/>
        <w:t>систем организма человека, что приводит к нарушению состояния здоровья, работоспособности и производительности труда. При определенном значении составляющих нагревающий микроклимат может п</w:t>
      </w:r>
      <w:r>
        <w:t>ривести к заболеванию общего характера, которое проявляется чаще всего в виде теплового коллапса. Особенно подвержены тепловым ударам лица, имеющие массу тела выше нормы. Среди рабочих, труд которых связан со значительной тепловой и физической нагрузкой, н</w:t>
      </w:r>
      <w:r>
        <w:t>аблюдается интенсивное биологическое старение, особенно в возрастных группах 20-30 и 40-50 лет. Наблюдаются головные боли, повышенная потливость и утомляемость, увеличивается риск смерти от сердечно-сосудистой патологии (гипертоническая и ишемическая болез</w:t>
      </w:r>
      <w:r>
        <w:t>ни, болезни артерий и капилляров).</w:t>
      </w:r>
    </w:p>
    <w:p w:rsidR="00000000" w:rsidRDefault="00D92481">
      <w:bookmarkStart w:id="88" w:name="sub_1153"/>
      <w:r>
        <w:t>1.5.3. Для сохранения требуемой температуры напитков могут использоваться термоса. Термоса должны подвергаться санитарной обработке, которую осуществляют юридические лица и индивидуальные предприниматели самостоят</w:t>
      </w:r>
      <w:r>
        <w:t>ельно или с привлечением третьих лиц на договорной основе.</w:t>
      </w:r>
    </w:p>
    <w:p w:rsidR="00000000" w:rsidRDefault="00D92481">
      <w:bookmarkStart w:id="89" w:name="sub_1154"/>
      <w:bookmarkEnd w:id="88"/>
      <w:r>
        <w:t>1.5.4. Производственное воздействие радона и его короткоживущих дочерних продуктов в условиях горнодобывающей промышленности и в подземных сооружениях относится к канцерогенным прои</w:t>
      </w:r>
      <w:r>
        <w:t>зводственным процессам, обладающим канцерогенными свойствами и вместе с другими химическими и физическими факторами, обладающими канцерогенными свойствами, воздействие которых установлено в результате проведения производственного контроля, специальной оцен</w:t>
      </w:r>
      <w:r>
        <w:t xml:space="preserve">ки условий труда или контрольно-надзорных мероприятий в соответствии с </w:t>
      </w:r>
      <w:hyperlink r:id="rId76" w:history="1">
        <w:r>
          <w:rPr>
            <w:rStyle w:val="a4"/>
          </w:rPr>
          <w:t>п. 4.35</w:t>
        </w:r>
      </w:hyperlink>
      <w:r>
        <w:t xml:space="preserve"> СП 2.2.3670-20 подлежат учету в программе производственного контроля.</w:t>
      </w:r>
    </w:p>
    <w:bookmarkEnd w:id="89"/>
    <w:p w:rsidR="00000000" w:rsidRDefault="00D92481"/>
    <w:p w:rsidR="00000000" w:rsidRDefault="00D92481">
      <w:pPr>
        <w:pStyle w:val="1"/>
      </w:pPr>
      <w:bookmarkStart w:id="90" w:name="sub_1200"/>
      <w:r>
        <w:t>II. Рекомендации к прои</w:t>
      </w:r>
      <w:r>
        <w:t>зводственным объектам, осуществляющим добычу нефти и (или) газа и производство нефтепродуктов</w:t>
      </w:r>
    </w:p>
    <w:bookmarkEnd w:id="90"/>
    <w:p w:rsidR="00000000" w:rsidRDefault="00D92481"/>
    <w:p w:rsidR="00000000" w:rsidRDefault="00D92481">
      <w:bookmarkStart w:id="91" w:name="sub_1021"/>
      <w:r>
        <w:t>2.1. Меры профилактики при добыче нефти и (или) газа и производстве нефтепродуктов должны быть направлены на борьбу с газовыделениями, устранение</w:t>
      </w:r>
      <w:r>
        <w:t>м контакта с жидкой нефтью и веществами, неблагоприятно действующими на кожные покровы, механизацию тяжелых и трудоемких работ и организацию санитарно-бытового обслуживания.</w:t>
      </w:r>
    </w:p>
    <w:p w:rsidR="00000000" w:rsidRDefault="00D92481">
      <w:bookmarkStart w:id="92" w:name="sub_1022"/>
      <w:bookmarkEnd w:id="91"/>
      <w:r>
        <w:t>2.2. При проведении работ в закрытых насосных по перекачке сырой н</w:t>
      </w:r>
      <w:r>
        <w:t>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 Предпочтение должно отдаваться мероприятиям, позволяющим исключить превышение ПДК</w:t>
      </w:r>
      <w:r>
        <w:t xml:space="preserve"> (герметизация оборудования, устройство вентиляции и т.д.).</w:t>
      </w:r>
    </w:p>
    <w:p w:rsidR="00000000" w:rsidRDefault="00D92481">
      <w:bookmarkStart w:id="93" w:name="sub_1023"/>
      <w:bookmarkEnd w:id="92"/>
      <w:r>
        <w:t xml:space="preserve">2.3. Работники обеспечиваются питьевой водой, соответствующей требованиям </w:t>
      </w:r>
      <w:hyperlink r:id="rId77" w:history="1">
        <w:r>
          <w:rPr>
            <w:rStyle w:val="a4"/>
          </w:rPr>
          <w:t>СанПиН 1.2.3685-21</w:t>
        </w:r>
      </w:hyperlink>
      <w:r>
        <w:t xml:space="preserve"> "Гигиенические норм</w:t>
      </w:r>
      <w:r>
        <w:t>ативы и требования к обеспечению безопасности и (или) безвредности для человека факторов среды обитания". Для определения необходимого количества питьевой воды следует исходить из расчета не менее 2 литров на 1 работника в сутки. Многоразовые емкости для х</w:t>
      </w:r>
      <w:r>
        <w:t>ранения и доставки питьевой воды подвергаются очистке и дезинфекции.</w:t>
      </w:r>
    </w:p>
    <w:p w:rsidR="00000000" w:rsidRDefault="00D92481">
      <w:bookmarkStart w:id="94" w:name="sub_1024"/>
      <w:bookmarkEnd w:id="93"/>
      <w:r>
        <w:t>2.4. Нефтеперерабатывающее производство (основное и вспомогательное производства) относится к канцерогенным производственным процессам, обладающим канцерогенными свойствам</w:t>
      </w:r>
      <w:r>
        <w:t>и и вместе с другими химическими и физическими факторами, обладающими канцерогенными свойствами, воздействие которых установлено в результате проведения производственного контроля, специальной оценки условий труда или контрольно-надзорных мероприятий в соо</w:t>
      </w:r>
      <w:r>
        <w:t xml:space="preserve">тветствии с </w:t>
      </w:r>
      <w:hyperlink r:id="rId78" w:history="1">
        <w:r>
          <w:rPr>
            <w:rStyle w:val="a4"/>
          </w:rPr>
          <w:t>п. 4.35</w:t>
        </w:r>
      </w:hyperlink>
      <w:r>
        <w:t xml:space="preserve"> СП 2.2.3670-20 подлежат учету в программе производственного контроля.</w:t>
      </w:r>
    </w:p>
    <w:bookmarkEnd w:id="94"/>
    <w:p w:rsidR="00000000" w:rsidRDefault="00D92481"/>
    <w:p w:rsidR="00000000" w:rsidRDefault="00D92481">
      <w:pPr>
        <w:pStyle w:val="1"/>
      </w:pPr>
      <w:bookmarkStart w:id="95" w:name="sub_1300"/>
      <w:r>
        <w:t>III. Рекомендации к производственным объектам, осуществляющим производство и перер</w:t>
      </w:r>
      <w:r>
        <w:t>аботку черных и цветных металлов</w:t>
      </w:r>
    </w:p>
    <w:bookmarkEnd w:id="95"/>
    <w:p w:rsidR="00000000" w:rsidRDefault="00D92481"/>
    <w:p w:rsidR="00000000" w:rsidRDefault="00D92481">
      <w:bookmarkStart w:id="96" w:name="sub_1031"/>
      <w:r>
        <w:t>3.1. Процессы выплавки и переработки металла связаны с большими тепло- и газовыделениями, переработка рудных и других сырьевых материалов - сопровождается выделением пыли и токсичных веществ.</w:t>
      </w:r>
    </w:p>
    <w:p w:rsidR="00000000" w:rsidRDefault="00D92481">
      <w:bookmarkStart w:id="97" w:name="sub_1032"/>
      <w:bookmarkEnd w:id="96"/>
      <w:r>
        <w:t>3.2. Условия труда на многих рабочих местах характеризуются выраженностью таких факторов рабочей среды, как повышенная температура воздуха, инфракрасное и ультрафиолетовое излучения, загрязнения воздуха токсическими веществами и пылью, наличием электриче</w:t>
      </w:r>
      <w:r>
        <w:t>ских и магнитных полей.</w:t>
      </w:r>
    </w:p>
    <w:p w:rsidR="00000000" w:rsidRDefault="00D92481">
      <w:bookmarkStart w:id="98" w:name="sub_1033"/>
      <w:bookmarkEnd w:id="97"/>
      <w:r>
        <w:t>3.3. Для приведения условий труда в соответствие с гигиеническими нормативами следует реализовать комплекс мероприятий, направленных на механизацию технологических процессов, уменьшение поступления пыли и газов в воз</w:t>
      </w:r>
      <w:r>
        <w:t>дух рабочей зоны, улучшение метеорологических условий.</w:t>
      </w:r>
    </w:p>
    <w:p w:rsidR="00000000" w:rsidRDefault="00D92481">
      <w:bookmarkStart w:id="99" w:name="sub_1034"/>
      <w:bookmarkEnd w:id="98"/>
      <w:r>
        <w:t>3.4. Выбор инженерно-технических решений и технологического оборудования для механизации технологических процессов, для снижения поступления пыли и газов в воздух рабочей зоны, защиты о</w:t>
      </w:r>
      <w:r>
        <w:t>т нагревающего микроклимата осуществляется юридическими лицами и индивидуальными предпринимателями самостоятельно.</w:t>
      </w:r>
    </w:p>
    <w:p w:rsidR="00000000" w:rsidRDefault="00D92481">
      <w:bookmarkStart w:id="100" w:name="sub_1035"/>
      <w:bookmarkEnd w:id="99"/>
      <w:r>
        <w:t xml:space="preserve">3.5. При организации и контроле эффективности вентиляции следует руководствоваться </w:t>
      </w:r>
      <w:hyperlink r:id="rId79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p w:rsidR="00000000" w:rsidRDefault="00D92481">
      <w:bookmarkStart w:id="101" w:name="sub_1036"/>
      <w:bookmarkEnd w:id="100"/>
      <w:r>
        <w:t>3.6. Медеплавильное производство (плавильный передел, конверторный передел, огневое и электролитическое рафинирование, переработка анодных шламов), электролитическое произв</w:t>
      </w:r>
      <w:r>
        <w:t>одство алюминия с использованием самоспекающихся анодов, Производство чугуна и стали (агломерационные процессы, доменное и сталеплавильное производство), горячий прокат и литье из чугуна и стали, производство никеля (добыча и обогащение никельсодержащих ру</w:t>
      </w:r>
      <w:r>
        <w:t>д, плавка на штейн, конвертирование, огневое и электролитическое рафинирование) относятся к канцерогенным производственным процессам, обладающим канцерогенными свойствами и вместе с другими химическими и физическими факторами, обладающими канцерогенными св</w:t>
      </w:r>
      <w:r>
        <w:t xml:space="preserve">ойствами, воздействие которых установлено в результате проведения производственного контроля, специальной оценки условий труда или контрольно-надзорных мероприятий в соответствии с </w:t>
      </w:r>
      <w:hyperlink r:id="rId80" w:history="1">
        <w:r>
          <w:rPr>
            <w:rStyle w:val="a4"/>
          </w:rPr>
          <w:t>п. 4.35</w:t>
        </w:r>
      </w:hyperlink>
      <w:r>
        <w:t xml:space="preserve"> </w:t>
      </w:r>
      <w:r>
        <w:t>СП 2.2.3670-20 подлежат учету в программе производственного контроля.</w:t>
      </w:r>
    </w:p>
    <w:bookmarkEnd w:id="101"/>
    <w:p w:rsidR="00000000" w:rsidRDefault="00D92481"/>
    <w:p w:rsidR="00000000" w:rsidRDefault="00D92481">
      <w:pPr>
        <w:pStyle w:val="1"/>
      </w:pPr>
      <w:bookmarkStart w:id="102" w:name="sub_1400"/>
      <w:r>
        <w:t>IV. Рекомендации к производственным объектам, осуществляющим литейное производство</w:t>
      </w:r>
    </w:p>
    <w:bookmarkEnd w:id="102"/>
    <w:p w:rsidR="00000000" w:rsidRDefault="00D92481"/>
    <w:p w:rsidR="00000000" w:rsidRDefault="00D92481">
      <w:bookmarkStart w:id="103" w:name="sub_1041"/>
      <w:r>
        <w:t>4.1. Неблагоприятными факторами, определяющими условия труда, являются: пыль, метеорологические условия, токсические вещества и тяжесть труда.</w:t>
      </w:r>
    </w:p>
    <w:p w:rsidR="00000000" w:rsidRDefault="00D92481">
      <w:bookmarkStart w:id="104" w:name="sub_1042"/>
      <w:bookmarkEnd w:id="103"/>
      <w:r>
        <w:t>4.2. Для приведения условий труда в соответствие с гигиеническими нормативами необходимо реализов</w:t>
      </w:r>
      <w:r>
        <w:t>ать комплекс мероприятий, направленных на механизацию технологических процессов, уменьшение поступления пыли и газов в воздух рабочей зоны.</w:t>
      </w:r>
    </w:p>
    <w:p w:rsidR="00000000" w:rsidRDefault="00D92481">
      <w:bookmarkStart w:id="105" w:name="sub_1043"/>
      <w:bookmarkEnd w:id="104"/>
      <w:r>
        <w:t xml:space="preserve">4.3. Производственные помещения оборудуются вентиляцией, а источники образования и выделения пыли и </w:t>
      </w:r>
      <w:r>
        <w:t>газов должны быть оснащаются</w:t>
      </w:r>
      <w:hyperlink r:id="rId81" w:history="1">
        <w:r>
          <w:rPr>
            <w:rStyle w:val="a4"/>
            <w:shd w:val="clear" w:color="auto" w:fill="F0F0F0"/>
          </w:rPr>
          <w:t>#</w:t>
        </w:r>
      </w:hyperlink>
      <w:r>
        <w:t xml:space="preserve"> укрытиями, местными отсосами.</w:t>
      </w:r>
    </w:p>
    <w:p w:rsidR="00000000" w:rsidRDefault="00D92481">
      <w:bookmarkStart w:id="106" w:name="sub_1044"/>
      <w:bookmarkEnd w:id="105"/>
      <w:r>
        <w:t xml:space="preserve">4.4. При организации и контроле эффективности вентиляции следует руководствоваться </w:t>
      </w:r>
      <w:hyperlink r:id="rId82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06"/>
    <w:p w:rsidR="00000000" w:rsidRDefault="00D92481"/>
    <w:p w:rsidR="00000000" w:rsidRDefault="00D92481">
      <w:pPr>
        <w:pStyle w:val="1"/>
      </w:pPr>
      <w:bookmarkStart w:id="107" w:name="sub_1500"/>
      <w:r>
        <w:t>V. Рекомендации к производственным объектам, производящим стекловолокно и стеклопластики</w:t>
      </w:r>
    </w:p>
    <w:bookmarkEnd w:id="107"/>
    <w:p w:rsidR="00000000" w:rsidRDefault="00D92481"/>
    <w:p w:rsidR="00000000" w:rsidRDefault="00D92481">
      <w:bookmarkStart w:id="108" w:name="sub_1051"/>
      <w:r>
        <w:t>5.1. Производство стекловолокна и стеклопластиков связано с воздействием на организм работающих пыли и повышенной температуры воздуха.</w:t>
      </w:r>
    </w:p>
    <w:p w:rsidR="00000000" w:rsidRDefault="00D92481">
      <w:bookmarkStart w:id="109" w:name="sub_1052"/>
      <w:bookmarkEnd w:id="108"/>
      <w:r>
        <w:t xml:space="preserve">5.2. Для устранения запыленности осуществляют механизацию технологических процессов </w:t>
      </w:r>
      <w:r>
        <w:lastRenderedPageBreak/>
        <w:t>и герметизацию технол</w:t>
      </w:r>
      <w:r>
        <w:t>огического оборудования:</w:t>
      </w:r>
    </w:p>
    <w:bookmarkEnd w:id="109"/>
    <w:p w:rsidR="00000000" w:rsidRDefault="00D92481">
      <w:r>
        <w:t>-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материалов;</w:t>
      </w:r>
    </w:p>
    <w:p w:rsidR="00000000" w:rsidRDefault="00D92481">
      <w:r>
        <w:t>- барабаны шаровых мельниц с периферийной загрузкой закрывают кожухами и присоединяют к аспирационной системе;</w:t>
      </w:r>
    </w:p>
    <w:p w:rsidR="00000000" w:rsidRDefault="00D92481">
      <w:r>
        <w:t>- сушильные барабаны составного цеха должны находиться под разряжением;</w:t>
      </w:r>
    </w:p>
    <w:p w:rsidR="00000000" w:rsidRDefault="00D92481">
      <w:r>
        <w:t>- пневмотранспорт сыпучих продуктов изготавливается с тщательной гермети</w:t>
      </w:r>
      <w:r>
        <w:t>зацией мест соединений.</w:t>
      </w:r>
    </w:p>
    <w:p w:rsidR="00000000" w:rsidRDefault="00D92481">
      <w:bookmarkStart w:id="110" w:name="sub_1053"/>
      <w:r>
        <w:t>5.3. Для защиты работающих от теплового излучения соседние электропечи стеклоплавильных агрегатов и стеклопрядильные ячейки должны разделяются</w:t>
      </w:r>
      <w:hyperlink r:id="rId83" w:history="1">
        <w:r>
          <w:rPr>
            <w:rStyle w:val="a4"/>
            <w:shd w:val="clear" w:color="auto" w:fill="F0F0F0"/>
          </w:rPr>
          <w:t>#</w:t>
        </w:r>
      </w:hyperlink>
      <w:r>
        <w:t xml:space="preserve"> защитными экранам</w:t>
      </w:r>
      <w:r>
        <w:t>и (панелями).</w:t>
      </w:r>
    </w:p>
    <w:p w:rsidR="00000000" w:rsidRDefault="00D92481">
      <w:bookmarkStart w:id="111" w:name="sub_1054"/>
      <w:bookmarkEnd w:id="110"/>
      <w:r>
        <w:t>5.4.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bookmarkEnd w:id="111"/>
    <w:p w:rsidR="00000000" w:rsidRDefault="00D92481">
      <w:r>
        <w:t>Помещение дл</w:t>
      </w:r>
      <w:r>
        <w:t>я проведения ингаляций (ингаляторий) целесообразно размещать в составе здравпункта или в составе санитарно-бытовых помещений.</w:t>
      </w:r>
    </w:p>
    <w:p w:rsidR="00000000" w:rsidRDefault="00D92481"/>
    <w:p w:rsidR="00000000" w:rsidRDefault="00D92481">
      <w:pPr>
        <w:pStyle w:val="1"/>
      </w:pPr>
      <w:bookmarkStart w:id="112" w:name="sub_1600"/>
      <w:r>
        <w:t>VI. Рекомендации к производственным объектам, осуществляющим производство эпоксидных смол и материалов на их основе</w:t>
      </w:r>
    </w:p>
    <w:bookmarkEnd w:id="112"/>
    <w:p w:rsidR="00000000" w:rsidRDefault="00D92481"/>
    <w:p w:rsidR="00000000" w:rsidRDefault="00D92481">
      <w:bookmarkStart w:id="113" w:name="sub_1061"/>
      <w:r>
        <w:t>6.1 Комплекс мероприятий, должен быть направлен на уменьшение поступления пыли и газов в воздух рабочей зоны.</w:t>
      </w:r>
    </w:p>
    <w:p w:rsidR="00000000" w:rsidRDefault="00D92481">
      <w:bookmarkStart w:id="114" w:name="sub_1062"/>
      <w:bookmarkEnd w:id="113"/>
      <w:r>
        <w:t>6.2. С целью снижения или устранения поступления в воздух рабочей зоны вредных веществ осуществляют механизацию и авто</w:t>
      </w:r>
      <w:r>
        <w:t>матизацию технологических процессов, герметизацию технологического оборудования.</w:t>
      </w:r>
    </w:p>
    <w:p w:rsidR="00000000" w:rsidRDefault="00D92481">
      <w:bookmarkStart w:id="115" w:name="sub_1063"/>
      <w:bookmarkEnd w:id="114"/>
      <w:r>
        <w:t xml:space="preserve">6.3. При организации и контроле эффективности вентиляции следует руководствоваться </w:t>
      </w:r>
      <w:hyperlink r:id="rId84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15"/>
    <w:p w:rsidR="00000000" w:rsidRDefault="00D92481"/>
    <w:p w:rsidR="00000000" w:rsidRDefault="00D92481">
      <w:pPr>
        <w:pStyle w:val="1"/>
      </w:pPr>
      <w:bookmarkStart w:id="116" w:name="sub_1700"/>
      <w:r>
        <w:t>VII. Рекомендации к производственным объектам, осуществляющим производство лакокрасочных материалов</w:t>
      </w:r>
    </w:p>
    <w:bookmarkEnd w:id="116"/>
    <w:p w:rsidR="00000000" w:rsidRDefault="00D92481"/>
    <w:p w:rsidR="00000000" w:rsidRDefault="00D92481">
      <w:bookmarkStart w:id="117" w:name="sub_1071"/>
      <w:r>
        <w:t xml:space="preserve">7.1. Немеханизированное приготовление навесок и подготовка (перемешивание, переливание) </w:t>
      </w:r>
      <w:r>
        <w:t>компонентов, входящих в состав рецептуры ЛКМ, производится из закрывающейся тары в местах, оснащенных средствами, снижающими уровни вредных факторов. В качестве таких средств могут выступать местные аспирационные вентиляционные системы.</w:t>
      </w:r>
    </w:p>
    <w:p w:rsidR="00000000" w:rsidRDefault="00D92481">
      <w:bookmarkStart w:id="118" w:name="sub_1072"/>
      <w:bookmarkEnd w:id="117"/>
      <w:r>
        <w:t>7.2</w:t>
      </w:r>
      <w:r>
        <w:t>. Местные аспирационные вентиляционные системы применяются: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</w:t>
      </w:r>
      <w:r>
        <w:t>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bookmarkEnd w:id="118"/>
    <w:p w:rsidR="00000000" w:rsidRDefault="00D92481"/>
    <w:p w:rsidR="00000000" w:rsidRDefault="00D92481">
      <w:pPr>
        <w:pStyle w:val="1"/>
      </w:pPr>
      <w:bookmarkStart w:id="119" w:name="sub_1800"/>
      <w:r>
        <w:t>VIII. Рекомендации к производственным объектам, осуществляющим производст</w:t>
      </w:r>
      <w:r>
        <w:t>во пенополистирольных материалов</w:t>
      </w:r>
    </w:p>
    <w:bookmarkEnd w:id="119"/>
    <w:p w:rsidR="00000000" w:rsidRDefault="00D92481"/>
    <w:p w:rsidR="00000000" w:rsidRDefault="00D92481">
      <w:bookmarkStart w:id="120" w:name="sub_1081"/>
      <w:r>
        <w:t>8.1. При производстве пенополистирольных материалов применяют комплекс мероприятий, направленных на уменьшение поступления пыли и газов в воздух рабочей зоны.</w:t>
      </w:r>
    </w:p>
    <w:bookmarkEnd w:id="120"/>
    <w:p w:rsidR="00000000" w:rsidRDefault="00D92481">
      <w:r>
        <w:t>С целью снижения или устранения поступл</w:t>
      </w:r>
      <w:r>
        <w:t xml:space="preserve">ения в воздух рабочей зоны вредных веществ </w:t>
      </w:r>
      <w:r>
        <w:lastRenderedPageBreak/>
        <w:t>осуществляют механизацию и автоматизацию технологических процессов, герметизацию технологического оборудования.</w:t>
      </w:r>
    </w:p>
    <w:p w:rsidR="00000000" w:rsidRDefault="00D92481">
      <w:bookmarkStart w:id="121" w:name="sub_1082"/>
      <w:r>
        <w:t xml:space="preserve">8.2. При организации и контроле эффективности вентиляции следует руководствоваться </w:t>
      </w:r>
      <w:hyperlink r:id="rId85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21"/>
    <w:p w:rsidR="00000000" w:rsidRDefault="00D92481"/>
    <w:p w:rsidR="00000000" w:rsidRDefault="00D92481">
      <w:pPr>
        <w:pStyle w:val="1"/>
      </w:pPr>
      <w:bookmarkStart w:id="122" w:name="sub_1900"/>
      <w:r>
        <w:t>IX. Рекомендации к производственным объектам, осуществляющим производство шин</w:t>
      </w:r>
    </w:p>
    <w:bookmarkEnd w:id="122"/>
    <w:p w:rsidR="00000000" w:rsidRDefault="00D92481"/>
    <w:p w:rsidR="00000000" w:rsidRDefault="00D92481">
      <w:bookmarkStart w:id="123" w:name="sub_1091"/>
      <w:r>
        <w:t>9.1. При производстве шин используют комплекс мероприятий, направленных на уменьшение поступления пыли и газов в воздух рабочей зоны.</w:t>
      </w:r>
    </w:p>
    <w:p w:rsidR="00000000" w:rsidRDefault="00D92481">
      <w:bookmarkStart w:id="124" w:name="sub_1092"/>
      <w:bookmarkEnd w:id="123"/>
      <w:r>
        <w:t>9.2. С целью снижения или устранения поступления в воздух рабочей зоны вредных веществ осуществляют механи</w:t>
      </w:r>
      <w:r>
        <w:t>зацию и автоматизацию технологических процессов, герметизацию технологического оборудования, организацию вентиляции.</w:t>
      </w:r>
    </w:p>
    <w:p w:rsidR="00000000" w:rsidRDefault="00D92481">
      <w:bookmarkStart w:id="125" w:name="sub_1093"/>
      <w:bookmarkEnd w:id="124"/>
      <w:r>
        <w:t>9.3. В цехах вулканизации рециркуляция воздуха не допускается. Рециркуляция - полный или частичный возврат в помещение возд</w:t>
      </w:r>
      <w:r>
        <w:t>уха, удаляемого вытяжной вентиляцией.</w:t>
      </w:r>
    </w:p>
    <w:p w:rsidR="00000000" w:rsidRDefault="00D92481">
      <w:bookmarkStart w:id="126" w:name="sub_1094"/>
      <w:bookmarkEnd w:id="125"/>
      <w:r>
        <w:t xml:space="preserve">9.4. При организации и контроле эффективности вентиляции следует руководствоваться </w:t>
      </w:r>
      <w:hyperlink r:id="rId86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p w:rsidR="00000000" w:rsidRDefault="00D92481">
      <w:bookmarkStart w:id="127" w:name="sub_1095"/>
      <w:bookmarkEnd w:id="126"/>
      <w:r>
        <w:t>9.5. Производство резины и изделий из нее (подготовительное, основное и вспомогательное производство резины, шин, обуви, резинотехнических изделий) относится к канцерогенным производственным процессам, обладающим канцерогенными свойствами и вместе с</w:t>
      </w:r>
      <w:r>
        <w:t xml:space="preserve"> другими химическими и физическими факторами, обладающими канцерогенными свойствами, воздействие которых установлено в результате проведения производственного контроля, специальной оценки условий труда или контрольно-надзорных мероприятий в соответствии с </w:t>
      </w:r>
      <w:hyperlink r:id="rId87" w:history="1">
        <w:r>
          <w:rPr>
            <w:rStyle w:val="a4"/>
          </w:rPr>
          <w:t>п. 4.35</w:t>
        </w:r>
      </w:hyperlink>
      <w:r>
        <w:t xml:space="preserve"> СП 2.2.3670-20 подлежат учету в программе производственного контроля.</w:t>
      </w:r>
    </w:p>
    <w:bookmarkEnd w:id="127"/>
    <w:p w:rsidR="00000000" w:rsidRDefault="00D92481"/>
    <w:p w:rsidR="00000000" w:rsidRDefault="00D92481">
      <w:pPr>
        <w:pStyle w:val="1"/>
      </w:pPr>
      <w:bookmarkStart w:id="128" w:name="sub_11000"/>
      <w:r>
        <w:t>X. Рекомендации к производственным объектам, осуществляющим производство товаров бытовой хими</w:t>
      </w:r>
      <w:r>
        <w:t>и</w:t>
      </w:r>
    </w:p>
    <w:bookmarkEnd w:id="128"/>
    <w:p w:rsidR="00000000" w:rsidRDefault="00D92481"/>
    <w:p w:rsidR="00000000" w:rsidRDefault="00D92481">
      <w:bookmarkStart w:id="129" w:name="sub_1101"/>
      <w:r>
        <w:t>10.1. При производстве товаров бытовой химии используют комплекс мероприятий, направленных на уменьшение поступления пыли и газов в воздух рабочей зоны.</w:t>
      </w:r>
    </w:p>
    <w:p w:rsidR="00000000" w:rsidRDefault="00D92481">
      <w:bookmarkStart w:id="130" w:name="sub_1102"/>
      <w:bookmarkEnd w:id="129"/>
      <w:r>
        <w:t xml:space="preserve">10.2. С целью снижения или устранения поступления в воздух рабочей </w:t>
      </w:r>
      <w:r>
        <w:t>зоны вредных веществ осуществляют механизацию и автоматизацию технологических процессов, герметизацию технологического оборудования, организацию вентиляции.</w:t>
      </w:r>
    </w:p>
    <w:p w:rsidR="00000000" w:rsidRDefault="00D92481">
      <w:bookmarkStart w:id="131" w:name="sub_1103"/>
      <w:bookmarkEnd w:id="130"/>
      <w:r>
        <w:t>10.3. При организации и контроле эффективности вентиляции следует руководствоваться</w:t>
      </w:r>
      <w:r>
        <w:t xml:space="preserve"> </w:t>
      </w:r>
      <w:hyperlink r:id="rId88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31"/>
    <w:p w:rsidR="00000000" w:rsidRDefault="00D92481"/>
    <w:p w:rsidR="00000000" w:rsidRDefault="00D92481">
      <w:pPr>
        <w:pStyle w:val="1"/>
      </w:pPr>
      <w:bookmarkStart w:id="132" w:name="sub_11100"/>
      <w:r>
        <w:t>XI. Рекомендации к производственным объектам, осуществляющим производство комбикормов, кормовых добавок</w:t>
      </w:r>
    </w:p>
    <w:bookmarkEnd w:id="132"/>
    <w:p w:rsidR="00000000" w:rsidRDefault="00D92481"/>
    <w:p w:rsidR="00000000" w:rsidRDefault="00D92481">
      <w:bookmarkStart w:id="133" w:name="sub_1111"/>
      <w:r>
        <w:t xml:space="preserve">11.1 </w:t>
      </w:r>
      <w:r>
        <w:t>При производстве комбикормов, кормовых добавок используют комплекс мероприятий, направленных на уменьшение поступления пыли в воздух рабочей зоны.</w:t>
      </w:r>
    </w:p>
    <w:p w:rsidR="00000000" w:rsidRDefault="00D92481">
      <w:bookmarkStart w:id="134" w:name="sub_1112"/>
      <w:bookmarkEnd w:id="133"/>
      <w:r>
        <w:t>11.2. С целью снижения или устранения поступления в воздух рабочей зоны вредных веществ приме</w:t>
      </w:r>
      <w:r>
        <w:t>няют механизацию и автоматизацию технологических процессов, герметизацию технологического оборудования, организацию вентиляции.</w:t>
      </w:r>
    </w:p>
    <w:p w:rsidR="00000000" w:rsidRDefault="00D92481">
      <w:bookmarkStart w:id="135" w:name="sub_1113"/>
      <w:bookmarkEnd w:id="134"/>
      <w:r>
        <w:t xml:space="preserve">11.3. При организации и контроле эффективности вентиляции следует руководствоваться </w:t>
      </w:r>
      <w:hyperlink r:id="rId89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p w:rsidR="00000000" w:rsidRDefault="00D92481">
      <w:bookmarkStart w:id="136" w:name="sub_1114"/>
      <w:bookmarkEnd w:id="135"/>
      <w:r>
        <w:t>11.4. В целях исключения вторичного загрязнения воздуха рабочей зоны покрытия внутренних поверхностей стен, потолков производственных помещений и складов прои</w:t>
      </w:r>
      <w:r>
        <w:t xml:space="preserve">зводственного объекта должны предотвращать накопление пыли, сорбцию вредных веществ и </w:t>
      </w:r>
      <w:r>
        <w:lastRenderedPageBreak/>
        <w:t>допускать возможность эффективной систематической уборки, дезинфекции. Например, могут быть покрыты керамическими плитками, эмалевыми или масляными красками.</w:t>
      </w:r>
    </w:p>
    <w:bookmarkEnd w:id="136"/>
    <w:p w:rsidR="00000000" w:rsidRDefault="00D92481"/>
    <w:p w:rsidR="00000000" w:rsidRDefault="00D92481">
      <w:pPr>
        <w:pStyle w:val="1"/>
      </w:pPr>
      <w:bookmarkStart w:id="137" w:name="sub_11200"/>
      <w:r>
        <w:t>XII. Рекомендации к производственным объектам, осуществляющим производство белково-витаминных концентратов</w:t>
      </w:r>
    </w:p>
    <w:bookmarkEnd w:id="137"/>
    <w:p w:rsidR="00000000" w:rsidRDefault="00D92481"/>
    <w:p w:rsidR="00000000" w:rsidRDefault="00D92481">
      <w:bookmarkStart w:id="138" w:name="sub_1121"/>
      <w:r>
        <w:t>12.1. При проектировании и реконструкции производственных объектов, осуществляющих производство белково-витаминных концентрат</w:t>
      </w:r>
      <w:r>
        <w:t>ов (далее - БВК), предусматривают мероприятия, исключающие попадание в атмосферу и воздух рабочей зоны клеток штамма-продуцента и пыли готового продукта.</w:t>
      </w:r>
    </w:p>
    <w:p w:rsidR="00000000" w:rsidRDefault="00D92481">
      <w:bookmarkStart w:id="139" w:name="sub_1122"/>
      <w:bookmarkEnd w:id="138"/>
      <w:r>
        <w:t>12.2. Помещения, в которых выделяется пыль готового продукта и микроорганизмов-продуце</w:t>
      </w:r>
      <w:r>
        <w:t>нтов, оборудуют общеобменной приточно-вытяжной вентиляцией и местными отсосами, обеспечивающими соблюдение действующих гигиенических нормативов.</w:t>
      </w:r>
    </w:p>
    <w:p w:rsidR="00000000" w:rsidRDefault="00D92481">
      <w:bookmarkStart w:id="140" w:name="sub_1123"/>
      <w:bookmarkEnd w:id="139"/>
      <w:r>
        <w:t xml:space="preserve">12.3. При организации и контроле эффективности вентиляции следует руководствоваться </w:t>
      </w:r>
      <w:hyperlink r:id="rId90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40"/>
    <w:p w:rsidR="00000000" w:rsidRDefault="00D92481"/>
    <w:p w:rsidR="00000000" w:rsidRDefault="00D92481">
      <w:pPr>
        <w:pStyle w:val="1"/>
      </w:pPr>
      <w:bookmarkStart w:id="141" w:name="sub_11300"/>
      <w:r>
        <w:t>XIII. Рекомендации к производственным объектам, осуществляющим производство обуви</w:t>
      </w:r>
    </w:p>
    <w:bookmarkEnd w:id="141"/>
    <w:p w:rsidR="00000000" w:rsidRDefault="00D92481"/>
    <w:p w:rsidR="00000000" w:rsidRDefault="00D92481">
      <w:bookmarkStart w:id="142" w:name="sub_1131"/>
      <w:r>
        <w:t xml:space="preserve">13.1. Для локализации и удаления выделяющихся вредных газов и паров в цехах по производству обуви предусматривается механическая приточно-вытяжная вентиляция. Вытяжная вентиляция устраивается преимущественно по типу местных отсосов воздуха от оборудования </w:t>
      </w:r>
      <w:r>
        <w:t>и рабочих мест, где выделяются токсичные пары и газы.</w:t>
      </w:r>
    </w:p>
    <w:p w:rsidR="00000000" w:rsidRDefault="00D92481">
      <w:bookmarkStart w:id="143" w:name="sub_1132"/>
      <w:bookmarkEnd w:id="142"/>
      <w:r>
        <w:t xml:space="preserve">13.2. При организации и контроле эффективности вентиляции следует руководствоваться </w:t>
      </w:r>
      <w:hyperlink r:id="rId91" w:history="1">
        <w:r>
          <w:rPr>
            <w:rStyle w:val="a4"/>
          </w:rPr>
          <w:t>МР 4.3.0212-20</w:t>
        </w:r>
      </w:hyperlink>
      <w:r>
        <w:t xml:space="preserve"> "Контроль систем венти</w:t>
      </w:r>
      <w:r>
        <w:t>ляции".</w:t>
      </w:r>
    </w:p>
    <w:p w:rsidR="00000000" w:rsidRDefault="00D92481">
      <w:bookmarkStart w:id="144" w:name="sub_1133"/>
      <w:bookmarkEnd w:id="143"/>
      <w:r>
        <w:t>13.3. Производство резины и изделий из нее (подготовительное, основное и вспомогательное производство резины, шин, обуви, резинотехнических изделий) относится к канцерогенным производственным процессам, обладающим канцерогенными сво</w:t>
      </w:r>
      <w:r>
        <w:t>йствами и вместе с другими химическими и физическими факторами, обладающими канцерогенными свойствами, воздействие которых установлено в результате проведения производственного контроля, специальной оценки условий труда или контрольно-надзорных мероприятий</w:t>
      </w:r>
      <w:r>
        <w:t xml:space="preserve"> в соответствии с </w:t>
      </w:r>
      <w:hyperlink r:id="rId92" w:history="1">
        <w:r>
          <w:rPr>
            <w:rStyle w:val="a4"/>
          </w:rPr>
          <w:t>п. 4.35</w:t>
        </w:r>
      </w:hyperlink>
      <w:r>
        <w:t xml:space="preserve"> СП 2.2.3670-20 подлежат учету в программе производственного контроля.</w:t>
      </w:r>
    </w:p>
    <w:bookmarkEnd w:id="144"/>
    <w:p w:rsidR="00000000" w:rsidRDefault="00D92481"/>
    <w:p w:rsidR="00000000" w:rsidRDefault="00D92481">
      <w:pPr>
        <w:pStyle w:val="1"/>
      </w:pPr>
      <w:bookmarkStart w:id="145" w:name="sub_11400"/>
      <w:r>
        <w:t xml:space="preserve">XIV. Рекомендации к производственным объектам, осуществляющим производство </w:t>
      </w:r>
      <w:r>
        <w:t>текстильных материалов, швейных изделий</w:t>
      </w:r>
    </w:p>
    <w:bookmarkEnd w:id="145"/>
    <w:p w:rsidR="00000000" w:rsidRDefault="00D92481"/>
    <w:p w:rsidR="00000000" w:rsidRDefault="00D92481">
      <w:bookmarkStart w:id="146" w:name="sub_1141"/>
      <w:r>
        <w:t>14.1. Для локализации и удаления пыли производственное оборудование (оверлочные, обрезочные, раскройные машины) оборудуется местными отсосами воздуха.</w:t>
      </w:r>
    </w:p>
    <w:p w:rsidR="00000000" w:rsidRDefault="00D92481">
      <w:bookmarkStart w:id="147" w:name="sub_1142"/>
      <w:bookmarkEnd w:id="146"/>
      <w:r>
        <w:t>14.2. При организации и контрол</w:t>
      </w:r>
      <w:r>
        <w:t xml:space="preserve">е эффективности вентиляции следует руководствоваться </w:t>
      </w:r>
      <w:hyperlink r:id="rId93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47"/>
    <w:p w:rsidR="00000000" w:rsidRDefault="00D92481"/>
    <w:p w:rsidR="00000000" w:rsidRDefault="00D92481">
      <w:pPr>
        <w:pStyle w:val="1"/>
      </w:pPr>
      <w:bookmarkStart w:id="148" w:name="sub_11500"/>
      <w:r>
        <w:t>XV. Рекомендации к производственным объектам, осуществляющим производство п</w:t>
      </w:r>
      <w:r>
        <w:t>олупроводниковых приборов и интегральных микросхем</w:t>
      </w:r>
    </w:p>
    <w:bookmarkEnd w:id="148"/>
    <w:p w:rsidR="00000000" w:rsidRDefault="00D92481"/>
    <w:p w:rsidR="00000000" w:rsidRDefault="00D92481">
      <w:bookmarkStart w:id="149" w:name="sub_12401"/>
      <w:r>
        <w:t>15.1.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</w:t>
      </w:r>
      <w:r>
        <w:t xml:space="preserve"> с целью компенсации естественного освещения. Установки автоматического управления в зависимости от уровней естественного освещения должны </w:t>
      </w:r>
      <w:r>
        <w:lastRenderedPageBreak/>
        <w:t>позволять изменять уровни искусственного освещения в помещении и компенсировать недостаточность естественного освещен</w:t>
      </w:r>
      <w:r>
        <w:t>ия путем увеличения освещенности на одну ступень.</w:t>
      </w:r>
    </w:p>
    <w:bookmarkEnd w:id="149"/>
    <w:p w:rsidR="00000000" w:rsidRDefault="00D92481"/>
    <w:p w:rsidR="00000000" w:rsidRDefault="00D92481">
      <w:pPr>
        <w:pStyle w:val="1"/>
      </w:pPr>
      <w:bookmarkStart w:id="150" w:name="sub_11600"/>
      <w:r>
        <w:t>XVI. Рекомендации к устройству и эксплуатации оборудования для плазменной обработки материалов</w:t>
      </w:r>
    </w:p>
    <w:bookmarkEnd w:id="150"/>
    <w:p w:rsidR="00000000" w:rsidRDefault="00D92481"/>
    <w:p w:rsidR="00000000" w:rsidRDefault="00D92481">
      <w:bookmarkStart w:id="151" w:name="sub_1161"/>
      <w:r>
        <w:t>16.1. Воздух рабочей зоны при плазменной обработке материалов загрязняется</w:t>
      </w:r>
      <w:r>
        <w:t xml:space="preserve"> аэрозолем, в составе которого возможно наличие окислов металлов (железа, марганца, хрома, ванадия, вольфрама, алюминия, титана, цинка, меди, никеля и др.), газообразных фтористых соединений, а также окиси углерода, окислов азота и озона.</w:t>
      </w:r>
    </w:p>
    <w:p w:rsidR="00000000" w:rsidRDefault="00D92481">
      <w:bookmarkStart w:id="152" w:name="sub_1162"/>
      <w:bookmarkEnd w:id="151"/>
      <w:r>
        <w:t>1</w:t>
      </w:r>
      <w:r>
        <w:t>6.2. Для улавливания вредных веществ, образующихся при плазменной обработке материалов производственное оборудование, оборудуется местными отсосами.</w:t>
      </w:r>
    </w:p>
    <w:p w:rsidR="00000000" w:rsidRDefault="00D92481">
      <w:bookmarkStart w:id="153" w:name="sub_1163"/>
      <w:bookmarkEnd w:id="152"/>
      <w:r>
        <w:t>16.3. Для улавливания сварочного аэрозоля у места его образования на стационарных постах, с</w:t>
      </w:r>
      <w:r>
        <w:t>ледует предусматривать местные отсосы.</w:t>
      </w:r>
    </w:p>
    <w:p w:rsidR="00000000" w:rsidRDefault="00D92481">
      <w:bookmarkStart w:id="154" w:name="sub_1164"/>
      <w:bookmarkEnd w:id="153"/>
      <w:r>
        <w:t xml:space="preserve">16.4. При организации и контроле эффективности вентиляции следует руководствоваться </w:t>
      </w:r>
      <w:hyperlink r:id="rId94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54"/>
    <w:p w:rsidR="00000000" w:rsidRDefault="00D92481"/>
    <w:p w:rsidR="00000000" w:rsidRDefault="00D92481">
      <w:pPr>
        <w:pStyle w:val="1"/>
      </w:pPr>
      <w:bookmarkStart w:id="155" w:name="sub_11700"/>
      <w:r>
        <w:t>XVII. Рекомендации к проведению окрасочных работ с применением ручных распылителей</w:t>
      </w:r>
    </w:p>
    <w:bookmarkEnd w:id="155"/>
    <w:p w:rsidR="00000000" w:rsidRDefault="00D92481"/>
    <w:p w:rsidR="00000000" w:rsidRDefault="00D92481">
      <w:bookmarkStart w:id="156" w:name="sub_1171"/>
      <w:r>
        <w:t>17.1. Окраска изделий методами ручного распыления сопровождается загрязнением воздушной среды рабочего помещения парами растворителей и красочно</w:t>
      </w:r>
      <w:r>
        <w:t>го аэрозоля. Наибольшее загрязнение воздуха наблюдается при применении метода пневматического распыления.</w:t>
      </w:r>
    </w:p>
    <w:p w:rsidR="00000000" w:rsidRDefault="00D92481">
      <w:bookmarkStart w:id="157" w:name="sub_1172"/>
      <w:bookmarkEnd w:id="156"/>
      <w:r>
        <w:t>17.2. Наиболее вредными компонентами лакокрасочных материалов являются органические растворители и разбавители, отвердители для эпокси</w:t>
      </w:r>
      <w:r>
        <w:t>дных и полиуретановых материалов, отдельные пигменты, пластификаторы и некоторые синтетические смолы.</w:t>
      </w:r>
    </w:p>
    <w:p w:rsidR="00000000" w:rsidRDefault="00D92481">
      <w:bookmarkStart w:id="158" w:name="sub_1173"/>
      <w:bookmarkEnd w:id="157"/>
      <w:r>
        <w:t xml:space="preserve">17.3. Все процессы окрашивания изделий, за исключением работ, проводимых на открытом воздухе, следует производить в местах, оборудованных </w:t>
      </w:r>
      <w:r>
        <w:t>приточно-вытяжной принудительной вентиляцией.</w:t>
      </w:r>
    </w:p>
    <w:p w:rsidR="00000000" w:rsidRDefault="00D92481">
      <w:bookmarkStart w:id="159" w:name="sub_1174"/>
      <w:bookmarkEnd w:id="158"/>
      <w:r>
        <w:t xml:space="preserve">17.4. При организации и контроле эффективности вентиляции следует руководствоваться </w:t>
      </w:r>
      <w:hyperlink r:id="rId95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59"/>
    <w:p w:rsidR="00000000" w:rsidRDefault="00D92481"/>
    <w:p w:rsidR="00000000" w:rsidRDefault="00D92481">
      <w:pPr>
        <w:pStyle w:val="1"/>
      </w:pPr>
      <w:bookmarkStart w:id="160" w:name="sub_11800"/>
      <w:r>
        <w:t>XVIII. Рекомендации к эксплуатации грузоподъемных кранов</w:t>
      </w:r>
    </w:p>
    <w:bookmarkEnd w:id="160"/>
    <w:p w:rsidR="00000000" w:rsidRDefault="00D92481"/>
    <w:p w:rsidR="00000000" w:rsidRDefault="00D92481">
      <w:bookmarkStart w:id="161" w:name="sub_1181"/>
      <w:r>
        <w:t xml:space="preserve">18.1. При размещении грузоподъемных кранов в производственных помещениях с уровнями вредных производственных факторов не соответствующих </w:t>
      </w:r>
      <w:hyperlink r:id="rId96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 рабочие места машинистов кранов следует располагать в закрытых кабинах. Кабины кранов следует оснащать устройствами (например, пром</w:t>
      </w:r>
      <w:r>
        <w:t>ышленными кондиционерами),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bookmarkEnd w:id="161"/>
    <w:p w:rsidR="00000000" w:rsidRDefault="00D92481"/>
    <w:p w:rsidR="00000000" w:rsidRDefault="00D92481">
      <w:pPr>
        <w:pStyle w:val="1"/>
      </w:pPr>
      <w:bookmarkStart w:id="162" w:name="sub_11900"/>
      <w:r>
        <w:t>XIX. Рекомендации к предприятиям, изготавливающим люминофо</w:t>
      </w:r>
      <w:r>
        <w:t>ры и люминесцентные лампы</w:t>
      </w:r>
    </w:p>
    <w:bookmarkEnd w:id="162"/>
    <w:p w:rsidR="00000000" w:rsidRDefault="00D92481"/>
    <w:p w:rsidR="00000000" w:rsidRDefault="00D92481">
      <w:bookmarkStart w:id="163" w:name="sub_1191"/>
      <w:r>
        <w:t>19.1.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</w:t>
      </w:r>
      <w:r>
        <w:t xml:space="preserve">. Для уборки производственных помещений </w:t>
      </w:r>
      <w:r>
        <w:lastRenderedPageBreak/>
        <w:t>следует предусмотреть отдельный уборочный инвентарь, который не должен применяться для уборки санитарно-бытовых и других помещений.</w:t>
      </w:r>
    </w:p>
    <w:p w:rsidR="00000000" w:rsidRDefault="00D92481">
      <w:bookmarkStart w:id="164" w:name="sub_1192"/>
      <w:bookmarkEnd w:id="163"/>
      <w:r>
        <w:t>19.2. Полную уборку помещений следует производить не реже одного раз</w:t>
      </w:r>
      <w:r>
        <w:t>а в месяц. Юридические лица и индивидуальные предприниматели утверждают графики уборки помещений.</w:t>
      </w:r>
    </w:p>
    <w:bookmarkEnd w:id="164"/>
    <w:p w:rsidR="00000000" w:rsidRDefault="00D92481"/>
    <w:p w:rsidR="00000000" w:rsidRDefault="00D92481">
      <w:pPr>
        <w:pStyle w:val="1"/>
      </w:pPr>
      <w:bookmarkStart w:id="165" w:name="sub_12000"/>
      <w:r>
        <w:t>XX. Рекомендации к организации работ с персональными электронными вычислительными машинами и копировально-множительной техникой</w:t>
      </w:r>
    </w:p>
    <w:bookmarkEnd w:id="165"/>
    <w:p w:rsidR="00000000" w:rsidRDefault="00D92481"/>
    <w:p w:rsidR="00000000" w:rsidRDefault="00D92481">
      <w:bookmarkStart w:id="166" w:name="sub_1201"/>
      <w:r>
        <w:t xml:space="preserve">20.1 Площадь на одно рабочее место пользователя ПЭВМ (независимо от количества используемых устройств отображения информации (жидкокристаллические, плазменные, LED, OLED и другие мониторы) должна составлять в соответствии с </w:t>
      </w:r>
      <w:hyperlink r:id="rId97" w:history="1">
        <w:r>
          <w:rPr>
            <w:rStyle w:val="a4"/>
          </w:rPr>
          <w:t>п. 5.1</w:t>
        </w:r>
      </w:hyperlink>
      <w:r>
        <w:t xml:space="preserve">, </w:t>
      </w:r>
      <w:hyperlink r:id="rId98" w:history="1">
        <w:r>
          <w:rPr>
            <w:rStyle w:val="a4"/>
          </w:rPr>
          <w:t>5.2</w:t>
        </w:r>
      </w:hyperlink>
      <w:r>
        <w:t xml:space="preserve"> СП 2.2.3670-20 не менее 4,5 </w:t>
      </w:r>
      <w:r w:rsidR="0006364E">
        <w:rPr>
          <w:noProof/>
        </w:rPr>
        <w:drawing>
          <wp:inline distT="0" distB="0" distL="0" distR="0">
            <wp:extent cx="236220" cy="2895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а объем помещения на одного работника не менее 15 </w:t>
      </w:r>
      <w:r w:rsidR="0006364E">
        <w:rPr>
          <w:noProof/>
        </w:rPr>
        <w:drawing>
          <wp:inline distT="0" distB="0" distL="0" distR="0">
            <wp:extent cx="236220" cy="28956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D92481">
      <w:bookmarkStart w:id="167" w:name="sub_1202"/>
      <w:bookmarkEnd w:id="166"/>
      <w:r>
        <w:t>20.2. Светопроницаемые конструкции и оконные проемы должны оснащаться устройствами, позволяющими регулировать параметры световой среды в помещении (например, жалюзи).</w:t>
      </w:r>
    </w:p>
    <w:p w:rsidR="00000000" w:rsidRDefault="00D92481">
      <w:bookmarkStart w:id="168" w:name="sub_1203"/>
      <w:bookmarkEnd w:id="167"/>
      <w:r>
        <w:t>20.3. Параметры световой среды при организ</w:t>
      </w:r>
      <w:r>
        <w:t xml:space="preserve">ации работ с ПЭВМ должны соответствовать </w:t>
      </w:r>
      <w:hyperlink r:id="rId101" w:history="1">
        <w:r>
          <w:rPr>
            <w:rStyle w:val="a4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обитания".</w:t>
      </w:r>
    </w:p>
    <w:bookmarkEnd w:id="168"/>
    <w:p w:rsidR="00000000" w:rsidRDefault="00D92481"/>
    <w:p w:rsidR="00000000" w:rsidRDefault="00D92481">
      <w:pPr>
        <w:pStyle w:val="1"/>
      </w:pPr>
      <w:bookmarkStart w:id="169" w:name="sub_12100"/>
      <w:r>
        <w:t>XXI. Рекомендации к процессам, связанным с применением смазочно-охлаждающих жидкостей и технологических смазок</w:t>
      </w:r>
    </w:p>
    <w:bookmarkEnd w:id="169"/>
    <w:p w:rsidR="00000000" w:rsidRDefault="00D92481"/>
    <w:p w:rsidR="00000000" w:rsidRDefault="00D92481">
      <w:bookmarkStart w:id="170" w:name="sub_1211"/>
      <w:r>
        <w:t xml:space="preserve">21.1. Рабочие растворы смазочно-охлаждающих жидкостей и технологических смазок (далее - СОЖ и ТС) независимо от </w:t>
      </w:r>
      <w:r>
        <w:t>используемого объема должны готовиться централизованно в помещениях, покрытие полов которых устойчиво к воздействию нефтепродуктов (например, керамические материалы, полимерные покрытия и др.) и имеет уклон для стока жидкостей.</w:t>
      </w:r>
    </w:p>
    <w:p w:rsidR="00000000" w:rsidRDefault="00D92481">
      <w:bookmarkStart w:id="171" w:name="sub_1212"/>
      <w:bookmarkEnd w:id="170"/>
      <w:r>
        <w:t>21.2. Для пр</w:t>
      </w:r>
      <w:r>
        <w:t>иготовления рабочих растворов СОЖ и ТС вместо ручного смешения компонентов рекомендуется использовать модули автоматического смешения. Использование модулей автоматического смешения позволяет отказаться от использования промежуточных емкостей, которые ввид</w:t>
      </w:r>
      <w:r>
        <w:t>у отсутствия тщательной очистки зачастую являются источниками биологического поражения.</w:t>
      </w:r>
    </w:p>
    <w:p w:rsidR="00000000" w:rsidRDefault="00D92481">
      <w:bookmarkStart w:id="172" w:name="sub_1213"/>
      <w:bookmarkEnd w:id="171"/>
      <w:r>
        <w:t>21.3. В процессе металлообработки в водосмешиваемые СОЖ попадает воздух. Поскольку в присутствии растворенного кислорода и питательных веществ, при соде</w:t>
      </w:r>
      <w:r>
        <w:t>ржании воды более 20% начинается интенсивное размножение бактерий, все СОЖ в процессе эксплуатации в той или иной степени поражаются аэробными бактериями. Если же поступления кислорода в СОЖ не происходит (например, при длительном простое во время выходных</w:t>
      </w:r>
      <w:r>
        <w:t xml:space="preserve"> дней), происходит размножение анаэробных бактерий, которые питаются нитратами, нитритами, сульфатами и сульфонатами, насыщая СОЖ продуктами метаболизма.</w:t>
      </w:r>
    </w:p>
    <w:p w:rsidR="00000000" w:rsidRDefault="00D92481">
      <w:bookmarkStart w:id="173" w:name="sub_1214"/>
      <w:bookmarkEnd w:id="172"/>
      <w:r>
        <w:t>21.4. При эксплуатации водных СОЖ и ТС с использованием централизованных систем подачи</w:t>
      </w:r>
      <w:r>
        <w:t xml:space="preserve"> технологических жидкостей не реже одного раза в квартал должен осуществляться контроль за биостойкостью.</w:t>
      </w:r>
    </w:p>
    <w:bookmarkEnd w:id="173"/>
    <w:p w:rsidR="00000000" w:rsidRDefault="00D92481">
      <w:r>
        <w:t>Контроль за биостойкостью СОЖ и ТС может осуществляться юридическими лицами и индивидуальными предпринимателями самостоятельно (например, с пр</w:t>
      </w:r>
      <w:r>
        <w:t>именением дип-слайдов в соответствии с руководством по применению) или с привлечением лаборатории, аккредитованной в установленном порядке.</w:t>
      </w:r>
    </w:p>
    <w:p w:rsidR="00000000" w:rsidRDefault="00D92481">
      <w:bookmarkStart w:id="174" w:name="sub_1215"/>
      <w:r>
        <w:t>21.5. В случае проведения контроля биостойкости СОЖ и ТС хозяйствующим субъектом самостоятельно в качестве д</w:t>
      </w:r>
      <w:r>
        <w:t>оказательства осуществления такого контроля могут быть представлены:</w:t>
      </w:r>
    </w:p>
    <w:bookmarkEnd w:id="174"/>
    <w:p w:rsidR="00000000" w:rsidRDefault="00D92481">
      <w:r>
        <w:t xml:space="preserve">- организационно-распорядительные документы по возложению на должностных лиц </w:t>
      </w:r>
      <w:r>
        <w:lastRenderedPageBreak/>
        <w:t>обязанности по осуществлению контроля биостойкости СОЖ и ТС;</w:t>
      </w:r>
    </w:p>
    <w:p w:rsidR="00000000" w:rsidRDefault="00D92481">
      <w:r>
        <w:t xml:space="preserve">- документы, подтверждающие приобретение </w:t>
      </w:r>
      <w:r>
        <w:t>дип-слайдов для контроля биостойкости СОЖ и ТС;</w:t>
      </w:r>
    </w:p>
    <w:p w:rsidR="00000000" w:rsidRDefault="00D92481">
      <w:r>
        <w:t>- журналы проведения контроля биостойкости СОЖ и ТС и его результатов.</w:t>
      </w:r>
    </w:p>
    <w:p w:rsidR="00000000" w:rsidRDefault="00D92481">
      <w:bookmarkStart w:id="175" w:name="sub_1216"/>
      <w:r>
        <w:t>21.6. В случае привлечения лаборатории для проведения контроля биостойкости СОЖ и ТС доказательством будут являться протоколы лаб</w:t>
      </w:r>
      <w:r>
        <w:t>ораторных испытаний.</w:t>
      </w:r>
    </w:p>
    <w:p w:rsidR="00000000" w:rsidRDefault="00D92481">
      <w:bookmarkStart w:id="176" w:name="sub_1217"/>
      <w:bookmarkEnd w:id="175"/>
      <w:r>
        <w:t xml:space="preserve">21.7. При организации и контроле эффективности вентиляции следует руководствоваться </w:t>
      </w:r>
      <w:hyperlink r:id="rId102" w:history="1">
        <w:r>
          <w:rPr>
            <w:rStyle w:val="a4"/>
          </w:rPr>
          <w:t>МР 4.3.0212-20</w:t>
        </w:r>
      </w:hyperlink>
      <w:r>
        <w:t xml:space="preserve"> "Контроль систем вентиляции".</w:t>
      </w:r>
    </w:p>
    <w:bookmarkEnd w:id="176"/>
    <w:p w:rsidR="00000000" w:rsidRDefault="00D92481"/>
    <w:p w:rsidR="00000000" w:rsidRDefault="00D92481">
      <w:pPr>
        <w:pStyle w:val="1"/>
      </w:pPr>
      <w:bookmarkStart w:id="177" w:name="sub_12200"/>
      <w:r>
        <w:t>XXII. Р</w:t>
      </w:r>
      <w:r>
        <w:t>екомендации к технологическим процессам при сварке, наплавке и резке металлов</w:t>
      </w:r>
    </w:p>
    <w:bookmarkEnd w:id="177"/>
    <w:p w:rsidR="00000000" w:rsidRDefault="00D92481"/>
    <w:p w:rsidR="00000000" w:rsidRDefault="00D92481">
      <w:bookmarkStart w:id="178" w:name="sub_1221"/>
      <w:r>
        <w:t>22.1. Воздушная среда производственных помещений при сварке, наплавке и резке металлов может загрязняться сварочным аэрозолем, в составе которого возможно наличие окислов металлов (железа, марганца, хрома, ванадия, вольфрама, алюминия, титана, цинка, меди,</w:t>
      </w:r>
      <w:r>
        <w:t xml:space="preserve"> никеля и др.), газообразных фтористых соединений, а также окиси углерода, окислов азота и озона.</w:t>
      </w:r>
    </w:p>
    <w:p w:rsidR="00000000" w:rsidRDefault="00D92481">
      <w:bookmarkStart w:id="179" w:name="sub_1222"/>
      <w:bookmarkEnd w:id="178"/>
      <w:r>
        <w:t>22.2.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000000" w:rsidRDefault="00D92481">
      <w:bookmarkStart w:id="180" w:name="sub_1223"/>
      <w:bookmarkEnd w:id="179"/>
      <w:r>
        <w:t>22.3. При сварке на нестационарных рабочих местах (за исключением работ на открытом воздухе) следует предусматривать местную вытяжную вентиляцию. Могут использовать передвижные фильтровентиляционные агрегаты.</w:t>
      </w:r>
    </w:p>
    <w:p w:rsidR="00000000" w:rsidRDefault="00D92481">
      <w:bookmarkStart w:id="181" w:name="sub_1224"/>
      <w:bookmarkEnd w:id="180"/>
      <w:r>
        <w:t>22.4. При определении переч</w:t>
      </w:r>
      <w:r>
        <w:t>ня факторов производственной среды и трудового процесса должен учитываться химический состав используемых сварочных материалов. Химический состав наплавленного сварочными электродами металла содержится в ГОСТах.</w:t>
      </w:r>
    </w:p>
    <w:p w:rsidR="00000000" w:rsidRDefault="00D92481">
      <w:bookmarkStart w:id="182" w:name="sub_1225"/>
      <w:bookmarkEnd w:id="181"/>
      <w:r>
        <w:t xml:space="preserve">22.5. Ручная электродуговая </w:t>
      </w:r>
      <w:r>
        <w:t>и газовая сварка и резка металлов относятся к канцерогенным производственным процессам, обладающим канцерогенными свойствами и вместе с другими химическими и физическими факторами, обладающими канцерогенными свойствами, воздействие которых установлено в ре</w:t>
      </w:r>
      <w:r>
        <w:t xml:space="preserve">зультате проведения производственного контроля, специальной оценки условий труда или контрольно-надзорных мероприятий в соответствии с </w:t>
      </w:r>
      <w:hyperlink r:id="rId103" w:history="1">
        <w:r>
          <w:rPr>
            <w:rStyle w:val="a4"/>
          </w:rPr>
          <w:t>п. 4.35</w:t>
        </w:r>
      </w:hyperlink>
      <w:r>
        <w:t xml:space="preserve"> СП 2.2.3670-20 подлежат учету в программе прои</w:t>
      </w:r>
      <w:r>
        <w:t>зводственного контроля.</w:t>
      </w:r>
    </w:p>
    <w:bookmarkEnd w:id="182"/>
    <w:p w:rsidR="00000000" w:rsidRDefault="00D92481"/>
    <w:p w:rsidR="00000000" w:rsidRDefault="00D92481">
      <w:pPr>
        <w:pStyle w:val="1"/>
      </w:pPr>
      <w:bookmarkStart w:id="183" w:name="sub_12300"/>
      <w:r>
        <w:t>XXIII. Рекомендации к технологическим процессам производства, хранению, транспортировке и применению пестицидов и агрохимикатов</w:t>
      </w:r>
    </w:p>
    <w:bookmarkEnd w:id="183"/>
    <w:p w:rsidR="00000000" w:rsidRDefault="00D92481"/>
    <w:p w:rsidR="00000000" w:rsidRDefault="00D92481">
      <w:bookmarkStart w:id="184" w:name="sub_1231"/>
      <w:r>
        <w:t>23.1. Химические средства защиты растений (пестициды) и агрохимикаты</w:t>
      </w:r>
      <w:r>
        <w:t xml:space="preserve"> обладают высокой биологической активностью и представляют большую опасность для здоровья человека и живой природы. Высокая стойкость многих пестицидов, неспецифичность их действия, накопление в природной среде и живых организмах могут приводить к глубоким</w:t>
      </w:r>
      <w:r>
        <w:t xml:space="preserve"> изменениям в экосистемах.</w:t>
      </w:r>
    </w:p>
    <w:p w:rsidR="00000000" w:rsidRDefault="00D92481">
      <w:bookmarkStart w:id="185" w:name="sub_1232"/>
      <w:bookmarkEnd w:id="184"/>
      <w:r>
        <w:t>23.2. Применение пестицидов и агрохимикатов прежде всего связано с экономическими интересами получения высоких урожаев. Одновременно использование этих веществ сопровождается загрязнением окружающей среды.</w:t>
      </w:r>
    </w:p>
    <w:p w:rsidR="00000000" w:rsidRDefault="00D92481">
      <w:bookmarkStart w:id="186" w:name="sub_1233"/>
      <w:bookmarkEnd w:id="185"/>
      <w:r>
        <w:t>23.3. При информировании работников следует указывать на реальную опасность пестицидов и агрохимикатов (препаративных форм в целом, возможных опасных примесей и метаболитов), информировать о технологии их применения, обезвреживания и утилизации та</w:t>
      </w:r>
      <w:r>
        <w:t>ры, о необходимости соблюдения регламентов применения (норм расхода, кратности применения, сроков ожидания до сбора урожая), необходимости правильного выбора средств индивидуальной защиты работников при применении конкретных пестицидов и агрохимикатов.</w:t>
      </w:r>
    </w:p>
    <w:p w:rsidR="00000000" w:rsidRDefault="00D92481">
      <w:bookmarkStart w:id="187" w:name="sub_1234"/>
      <w:bookmarkEnd w:id="186"/>
      <w:r>
        <w:t>23.4. Информирование работников направлено на обеспечение максимальной безопасности для работающих с пестицидами и агрохимикатами, для населения и окружающей природной среды.</w:t>
      </w:r>
    </w:p>
    <w:p w:rsidR="00000000" w:rsidRDefault="00D92481">
      <w:bookmarkStart w:id="188" w:name="sub_1235"/>
      <w:bookmarkEnd w:id="187"/>
      <w:r>
        <w:lastRenderedPageBreak/>
        <w:t>23.5. Информирование работников включает следующие в</w:t>
      </w:r>
      <w:r>
        <w:t>опросы:</w:t>
      </w:r>
    </w:p>
    <w:bookmarkEnd w:id="188"/>
    <w:p w:rsidR="00000000" w:rsidRDefault="00D92481">
      <w:r>
        <w:t>- гигиеническая классификация пестицидов по классам опасности с характеристикой и особенностями применения каждого класса;</w:t>
      </w:r>
    </w:p>
    <w:p w:rsidR="00000000" w:rsidRDefault="00D92481">
      <w:r>
        <w:t>- химическая классификация пестицидов и агрохимикатов;</w:t>
      </w:r>
    </w:p>
    <w:p w:rsidR="00000000" w:rsidRDefault="00D92481">
      <w:r>
        <w:t>- регламенты применения пестицидов и агрохимикатов (нормы расх</w:t>
      </w:r>
      <w:r>
        <w:t>ода, кратность применения, сроки ожидания до сбора урожая, срок выхода людей на обработанные участки);</w:t>
      </w:r>
    </w:p>
    <w:p w:rsidR="00000000" w:rsidRDefault="00D92481">
      <w:r>
        <w:t>- выбор и применение средств индивидуальной защиты при применении пестицидов и агрохимикатов;</w:t>
      </w:r>
    </w:p>
    <w:p w:rsidR="00000000" w:rsidRDefault="00D92481">
      <w:r>
        <w:t>- правила личной гигиены при работе с пестицидами и агрохим</w:t>
      </w:r>
      <w:r>
        <w:t>икатами;</w:t>
      </w:r>
    </w:p>
    <w:p w:rsidR="00000000" w:rsidRDefault="00D92481">
      <w:r>
        <w:t>- меры первой доврачебной помощи при отравлении пестицидами и агрохимикатами.</w:t>
      </w:r>
    </w:p>
    <w:p w:rsidR="00000000" w:rsidRDefault="00D92481">
      <w:bookmarkStart w:id="189" w:name="sub_1236"/>
      <w:r>
        <w:t>23.6. При проведении химических работ принимают все необходимые меры по предотвращению загрязнения атмосферного воздуха, воды, почвы и продуктов питания пестицид</w:t>
      </w:r>
      <w:r>
        <w:t>ами.</w:t>
      </w:r>
    </w:p>
    <w:p w:rsidR="00000000" w:rsidRDefault="00D92481">
      <w:bookmarkStart w:id="190" w:name="sub_1237"/>
      <w:bookmarkEnd w:id="189"/>
      <w:r>
        <w:t>23.7. В случаях несоответствия товара или его упаковки действующим требованиям информируются руководители работ для принятия соответствующих мер по устранению имеющихся недостатков.</w:t>
      </w:r>
    </w:p>
    <w:p w:rsidR="00000000" w:rsidRDefault="00D92481">
      <w:bookmarkStart w:id="191" w:name="sub_1238"/>
      <w:bookmarkEnd w:id="190"/>
      <w:r>
        <w:t>23.8. При хранении пестицидов и агрох</w:t>
      </w:r>
      <w:r>
        <w:t>имикатов необходимо следить за целостностью тары и в случае ее нарушения провести перезатаривание препаратов.</w:t>
      </w:r>
    </w:p>
    <w:p w:rsidR="00000000" w:rsidRDefault="00D92481">
      <w:bookmarkStart w:id="192" w:name="sub_1239"/>
      <w:bookmarkEnd w:id="191"/>
      <w:r>
        <w:t>23.9. Нейтрализация рассыпанных (разлитых) пестицидов и агрохимикатов проводится дезактивирующими средствами, указанными в сопрово</w:t>
      </w:r>
      <w:r>
        <w:t>дительной документации на хранящиеся препараты.</w:t>
      </w:r>
    </w:p>
    <w:p w:rsidR="00000000" w:rsidRDefault="00D92481">
      <w:bookmarkStart w:id="193" w:name="sub_12310"/>
      <w:bookmarkEnd w:id="192"/>
      <w:r>
        <w:t>23.10. С целью учета прихода и расхода пестицидов и агрохимикатов, контроля за надлежащим хранением препаратов, в том числе за состоянием тары, по окончании сезона рекомендуется провести инве</w:t>
      </w:r>
      <w:r>
        <w:t>нтаризацию оставшихся пестицидов и агрохимикатов.</w:t>
      </w:r>
    </w:p>
    <w:p w:rsidR="00000000" w:rsidRDefault="00D92481">
      <w:bookmarkStart w:id="194" w:name="sub_12311"/>
      <w:bookmarkEnd w:id="193"/>
      <w:r>
        <w:t>23.11. Расфасовка, упаковка и маркировка пестицидов и агрохимикатов осуществляются в соответствии с требованиями действующего законодательства, а также нормативных и технических документов</w:t>
      </w:r>
      <w:r>
        <w:t xml:space="preserve"> на конкретные препараты.</w:t>
      </w:r>
    </w:p>
    <w:p w:rsidR="00000000" w:rsidRDefault="00D92481">
      <w:bookmarkStart w:id="195" w:name="sub_12312"/>
      <w:bookmarkEnd w:id="194"/>
      <w:r>
        <w:t>23.12. При хранении пестицидов и агрохимикатов следует соблюдать требования, исключающие причинение вреда здоровью людей и окружающей среде.</w:t>
      </w:r>
    </w:p>
    <w:p w:rsidR="00000000" w:rsidRDefault="00D92481">
      <w:bookmarkStart w:id="196" w:name="sub_12313"/>
      <w:bookmarkEnd w:id="195"/>
      <w:r>
        <w:t>23.13. Склады пестицидов и агрохимикатов рекомендуетс</w:t>
      </w:r>
      <w:r>
        <w:t>я располагать с подветренной стороны (для ветров преобладающего направления в теплый период года) по отношению к жилым, общественным и производственным зданиям.</w:t>
      </w:r>
    </w:p>
    <w:p w:rsidR="00000000" w:rsidRDefault="00D92481">
      <w:bookmarkStart w:id="197" w:name="sub_12314"/>
      <w:bookmarkEnd w:id="196"/>
      <w:r>
        <w:t>23.14. Высоту складских зданий рекомендуется принимать, исходя из габаритов о</w:t>
      </w:r>
      <w:r>
        <w:t>борудования и высоты складирования пестицидов и агрохимикатов.</w:t>
      </w:r>
    </w:p>
    <w:p w:rsidR="00000000" w:rsidRDefault="00D92481">
      <w:bookmarkStart w:id="198" w:name="sub_12315"/>
      <w:bookmarkEnd w:id="197"/>
      <w:r>
        <w:t>23.15. Полы в складских зданиях для пестицидов и агрохимикатов рекомендуется проектировать безуклонными.</w:t>
      </w:r>
    </w:p>
    <w:p w:rsidR="00000000" w:rsidRDefault="00D92481">
      <w:bookmarkStart w:id="199" w:name="sub_12316"/>
      <w:bookmarkEnd w:id="198"/>
      <w:r>
        <w:t>23.16. Полы в складских помещениях для пестицидов рекомендуется делать стойкими к воздействию растворов кислот и щелочей, а в помещениях для взрывоопасных веществ - также и безыскровыми; в помещениях для пестицидов допускается применение асфальтобетонных п</w:t>
      </w:r>
      <w:r>
        <w:t>олов, а при отсутствии воздействия растворов кислот - бетонных полов.</w:t>
      </w:r>
    </w:p>
    <w:p w:rsidR="00000000" w:rsidRDefault="00D92481">
      <w:bookmarkStart w:id="200" w:name="sub_12317"/>
      <w:bookmarkEnd w:id="199"/>
      <w:r>
        <w:t>23.17. Ворота складских зданий для пестицидов и агрохимикатов рекомендуется делать распашные, раздвижные или откатные.</w:t>
      </w:r>
    </w:p>
    <w:p w:rsidR="00000000" w:rsidRDefault="00D92481">
      <w:bookmarkStart w:id="201" w:name="sub_12318"/>
      <w:bookmarkEnd w:id="200"/>
      <w:r>
        <w:t xml:space="preserve">23.18. Стены складских зданий, </w:t>
      </w:r>
      <w:r>
        <w:t>могут быть спроектированы сборными из панелей заводского изготовления. Допускается предусматривать стены с использованием листовых материалов, а также из кирпича и природного камня.</w:t>
      </w:r>
    </w:p>
    <w:p w:rsidR="00000000" w:rsidRDefault="00D92481">
      <w:bookmarkStart w:id="202" w:name="sub_12319"/>
      <w:bookmarkEnd w:id="201"/>
      <w:r>
        <w:t xml:space="preserve">23.19. В случае нарушения условий хранения пестицидов и </w:t>
      </w:r>
      <w:r>
        <w:t>агрохимикатов применяют меры для их устранения (произвести перезатаривание препаратов, нейтрализацию рассыпанных или разлитых пестицидов и агрохимикатов и т.д.).</w:t>
      </w:r>
    </w:p>
    <w:p w:rsidR="00000000" w:rsidRDefault="00D92481">
      <w:bookmarkStart w:id="203" w:name="sub_12320"/>
      <w:bookmarkEnd w:id="202"/>
      <w:r>
        <w:t>23.20. Каталог является официальным документом, содержит перечень пестицидов</w:t>
      </w:r>
      <w:r>
        <w:t xml:space="preserve"> и агрохимикатов, разрешенных для применения гражданами и юридическими лицами в сельском, </w:t>
      </w:r>
      <w:r>
        <w:lastRenderedPageBreak/>
        <w:t>лесном, коммунальном и личном подсобном хозяйствах и устанавливает основные регламенты применения пестицидов и агрохимикатов.</w:t>
      </w:r>
    </w:p>
    <w:p w:rsidR="00000000" w:rsidRDefault="00D92481">
      <w:bookmarkStart w:id="204" w:name="sub_12321"/>
      <w:bookmarkEnd w:id="203"/>
      <w:r>
        <w:t>23.21. Допуском к обор</w:t>
      </w:r>
      <w:r>
        <w:t>оту (ввоз в Российскую Федерацию, вывоз из Российской Федерации, производство, реализация, реклама, применение, хранение, транспортировка, уничтожение) пестицидов и агрохимикатов является их государственная регистрация с последующим внесением в Каталог.</w:t>
      </w:r>
    </w:p>
    <w:p w:rsidR="00000000" w:rsidRDefault="00D92481">
      <w:bookmarkStart w:id="205" w:name="sub_12322"/>
      <w:bookmarkEnd w:id="204"/>
      <w:r>
        <w:t>23.22. Пестициды в Каталоге расположены по группам согласно их назначению, внутри групп - в алфавитном порядке по названиям их действующих веществ.</w:t>
      </w:r>
    </w:p>
    <w:bookmarkEnd w:id="205"/>
    <w:p w:rsidR="00000000" w:rsidRDefault="00D92481">
      <w:r>
        <w:t>Названия действующих веществ пестицидов указаны по номенклатуре ИСО (ISO) или ИЮПАК</w:t>
      </w:r>
      <w:r>
        <w:t xml:space="preserve"> (IUPAC).</w:t>
      </w:r>
    </w:p>
    <w:p w:rsidR="00000000" w:rsidRDefault="00D92481">
      <w:r>
        <w:t>Обозначения международных названий действующих веществ приведены в русской транскрипции.</w:t>
      </w:r>
    </w:p>
    <w:p w:rsidR="00000000" w:rsidRDefault="00D92481">
      <w:r>
        <w:t>Информация о пестицидах дана в виде таблицы.</w:t>
      </w:r>
    </w:p>
    <w:p w:rsidR="00000000" w:rsidRDefault="00D92481">
      <w:r>
        <w:t>В колонке 1 указаны название пестицида, его препаративная форма, содержание действующего вещества, регистрант, н</w:t>
      </w:r>
      <w:r>
        <w:t>омер государственной регистрации, ограничения и дата окончания срока регистрации, сведения о гражданах и юридических лицах, осуществляющих расфасовку пестицидов для личного подсобного хозяйства.</w:t>
      </w:r>
    </w:p>
    <w:p w:rsidR="00000000" w:rsidRDefault="00D92481">
      <w:r>
        <w:t>Цифровые обозначения через дробь от (1) до (4) после названия</w:t>
      </w:r>
      <w:r>
        <w:t xml:space="preserve"> регистранта означают классы опасности препаратов. В числителе указывается класс опасности для человека, в знаменателе - для пчел в полевых условиях. Расшифровка классов опасности для пчел и соответствующие им условия применения препаратов приведены в прил</w:t>
      </w:r>
      <w:r>
        <w:t>ожении 2.</w:t>
      </w:r>
    </w:p>
    <w:p w:rsidR="00000000" w:rsidRDefault="00D92481">
      <w:r>
        <w:t>В колонке 2 указаны нормы применения пестицидов (по препарату): для твердых препаративных форм - в кг/га (для протравителей семян - в кг/т), для жидких препаративных форм - в л/га (для протравителей семян - в л/т). В остальных случаях нормы приме</w:t>
      </w:r>
      <w:r>
        <w:t>нения, приведенные в других единицах измерения, указаны рядом с числовым значением нормы применения пестицида.</w:t>
      </w:r>
    </w:p>
    <w:p w:rsidR="00000000" w:rsidRDefault="00D92481">
      <w:r>
        <w:t>В колонке 3 таблицы указаны культуры.</w:t>
      </w:r>
    </w:p>
    <w:p w:rsidR="00000000" w:rsidRDefault="00D92481">
      <w:bookmarkStart w:id="206" w:name="sub_12323"/>
      <w:r>
        <w:t>23.23. Обращение с пестицидами и агрохимикатами должно отвечать требованиям, установленным при гос</w:t>
      </w:r>
      <w:r>
        <w:t>ударственной регистрации указанных средств.</w:t>
      </w:r>
    </w:p>
    <w:p w:rsidR="00000000" w:rsidRDefault="00D92481">
      <w:bookmarkStart w:id="207" w:name="sub_12324"/>
      <w:bookmarkEnd w:id="206"/>
      <w:r>
        <w:t>23.24. Сроки выхода людей на обработанные пестицидами площади для проведения ручных (механизированных) работ по уходу за растениями в днях указаны в колонке 7 Каталога.</w:t>
      </w:r>
    </w:p>
    <w:p w:rsidR="00000000" w:rsidRDefault="00D92481">
      <w:bookmarkStart w:id="208" w:name="sub_12325"/>
      <w:bookmarkEnd w:id="207"/>
      <w:r>
        <w:t xml:space="preserve">23.25. </w:t>
      </w:r>
      <w:r>
        <w:t>Целесообразно вести два журнала: журнал учета применения пестицидов и журнал учета применения агрохимикатов.</w:t>
      </w:r>
    </w:p>
    <w:bookmarkEnd w:id="208"/>
    <w:p w:rsidR="00000000" w:rsidRDefault="00D92481">
      <w:r>
        <w:t>В журналах указывают наименование примененных пестицидов и агрохимикатов, концентрацию рабочего раствора по каждому препарату (пестициду),</w:t>
      </w:r>
      <w:r>
        <w:t xml:space="preserve"> количество примененного препарата (в л, кг), даты обработок, наименование культур, в отношении которых проводились мероприятия по защите растений (подкормки агрохимикатами) и обработанную площадь (в га).</w:t>
      </w:r>
    </w:p>
    <w:p w:rsidR="00000000" w:rsidRDefault="00D92481">
      <w:bookmarkStart w:id="209" w:name="sub_12326"/>
      <w:r>
        <w:t>23.26. Записи в данном журнале используютс</w:t>
      </w:r>
      <w:r>
        <w:t>я для оценки по следующим вопросам:</w:t>
      </w:r>
    </w:p>
    <w:bookmarkEnd w:id="209"/>
    <w:p w:rsidR="00000000" w:rsidRDefault="00D92481">
      <w:r>
        <w:t>- зарегистрированы ли использованные пестициды и агрохимикаты в Государственном каталоге;</w:t>
      </w:r>
    </w:p>
    <w:p w:rsidR="00000000" w:rsidRDefault="00D92481">
      <w:r>
        <w:t>- были ли они разрешены для обработки конкретных культур;</w:t>
      </w:r>
    </w:p>
    <w:p w:rsidR="00000000" w:rsidRDefault="00D92481">
      <w:r>
        <w:t>- соблюдены ли нормы расхода, кратность обработок;</w:t>
      </w:r>
    </w:p>
    <w:p w:rsidR="00000000" w:rsidRDefault="00D92481">
      <w:r>
        <w:t xml:space="preserve">- соблюдены </w:t>
      </w:r>
      <w:r>
        <w:t>ли сроки выхода для проведения ручных и механизированных работ;</w:t>
      </w:r>
    </w:p>
    <w:p w:rsidR="00000000" w:rsidRDefault="00D92481">
      <w:r>
        <w:t>- соблюдены ли сроки ожидания до сбора урожая;</w:t>
      </w:r>
    </w:p>
    <w:p w:rsidR="00000000" w:rsidRDefault="00D92481">
      <w:r>
        <w:t>- в полном ли объеме проведено подтверждение безопасности выращенной растениеводческой продукции по содержанию пестицидов.</w:t>
      </w:r>
    </w:p>
    <w:p w:rsidR="00000000" w:rsidRDefault="00D92481">
      <w:bookmarkStart w:id="210" w:name="sub_12327"/>
      <w:r>
        <w:t>23.27. Необхо</w:t>
      </w:r>
      <w:r>
        <w:t>димые для применения средства индивидуальной защиты указаны в инструкции по применению конкретных препаратов.</w:t>
      </w:r>
    </w:p>
    <w:p w:rsidR="00000000" w:rsidRDefault="00D92481">
      <w:bookmarkStart w:id="211" w:name="sub_12328"/>
      <w:bookmarkEnd w:id="210"/>
      <w:r>
        <w:t>23.28. Очистка воздушного судна и аппаратуры от остатков препаратов проводится в соответствии с действующей инструкцией по очист</w:t>
      </w:r>
      <w:r>
        <w:t>ке, мойке и дегазации воздушных судов и рекомендациями по применению конкретных препаратов.</w:t>
      </w:r>
    </w:p>
    <w:p w:rsidR="00000000" w:rsidRDefault="00D92481">
      <w:bookmarkStart w:id="212" w:name="sub_12329"/>
      <w:bookmarkEnd w:id="211"/>
      <w:r>
        <w:lastRenderedPageBreak/>
        <w:t>23.29. Сроки выхода людей на обработанные пестицидами площади для проведения ручных (механизированных) работ по уходу за растениями в днях указаны</w:t>
      </w:r>
      <w:r>
        <w:t xml:space="preserve"> в колонке 7 Каталога.</w:t>
      </w:r>
    </w:p>
    <w:p w:rsidR="00000000" w:rsidRDefault="00D92481">
      <w:bookmarkStart w:id="213" w:name="sub_12330"/>
      <w:bookmarkEnd w:id="212"/>
      <w:r>
        <w:t>23.30. Для организации оптимального воздухообмена рекомендуется сквозное проветривание, при полностью открытых фрамугах.</w:t>
      </w:r>
    </w:p>
    <w:p w:rsidR="00000000" w:rsidRDefault="00D92481">
      <w:bookmarkStart w:id="214" w:name="sub_12331"/>
      <w:bookmarkEnd w:id="213"/>
      <w:r>
        <w:t>23.31. В случае проведения в хозяйствах протравливания семян в пунктах протравливания семян, функционирующих ограниченный период времени (до одного месяца), данный пункт рекомендуется располагать с учетом розы ветров и перспективного плана застройки населе</w:t>
      </w:r>
      <w:r>
        <w:t>нных пунктов на расстоянии не менее 300 м от жилой зоны, предприятий и помещений для содержания скота, и птицы, источников питьевого водоснабжения.</w:t>
      </w:r>
    </w:p>
    <w:p w:rsidR="00000000" w:rsidRDefault="00D92481">
      <w:bookmarkStart w:id="215" w:name="sub_12332"/>
      <w:bookmarkEnd w:id="214"/>
      <w:r>
        <w:t>23.32. Площадку для протравливания семян рекомендуется располагать на участках с уровнем с</w:t>
      </w:r>
      <w:r>
        <w:t>тояния грунтовых вод не менее 1,5 м, с уклоном для отвода ливневых вод, навесом, твердым покрытием (асфальт, бетон).</w:t>
      </w:r>
    </w:p>
    <w:p w:rsidR="00000000" w:rsidRDefault="00D92481">
      <w:bookmarkStart w:id="216" w:name="sub_12333"/>
      <w:bookmarkEnd w:id="215"/>
      <w:r>
        <w:t>23.33. Процесс протравливания семян полностью механизируют.</w:t>
      </w:r>
    </w:p>
    <w:p w:rsidR="00000000" w:rsidRDefault="00D92481">
      <w:bookmarkStart w:id="217" w:name="sub_12334"/>
      <w:bookmarkEnd w:id="216"/>
      <w:r>
        <w:t>23.34. При хранении, погрузке (выгрузке), т</w:t>
      </w:r>
      <w:r>
        <w:t>ранспортировке и севе протравленных семян рекомендуется соблюдать такие же меры предосторожности, как и при работе с пестицидами, которые были использованы при протравливании семян.</w:t>
      </w:r>
    </w:p>
    <w:p w:rsidR="00000000" w:rsidRDefault="00D92481">
      <w:bookmarkStart w:id="218" w:name="sub_12335"/>
      <w:bookmarkEnd w:id="217"/>
      <w:r>
        <w:t>23.35. Не допускается хранить протравленные семена насып</w:t>
      </w:r>
      <w:r>
        <w:t>ью на полу, на зернотоках и в складских помещениях, предназначенных для хранения продовольственного и фуражного зерна.</w:t>
      </w:r>
    </w:p>
    <w:p w:rsidR="00000000" w:rsidRDefault="00D92481">
      <w:bookmarkStart w:id="219" w:name="sub_12336"/>
      <w:bookmarkEnd w:id="218"/>
      <w:r>
        <w:t>23.36. Изготовление отравленных приманок регламентируется нормативной и/или технической документацией на их производств</w:t>
      </w:r>
      <w:r>
        <w:t>о, Каталогом, а также рекомендациями по применению конкретных препаратов, утвержденными в установленном порядке.</w:t>
      </w:r>
    </w:p>
    <w:p w:rsidR="00000000" w:rsidRDefault="00D92481">
      <w:bookmarkStart w:id="220" w:name="sub_12337"/>
      <w:bookmarkEnd w:id="219"/>
      <w:r>
        <w:t>23.37. При приготовлении отравленных приманок следует точно соблюдать регламентированные концентрации препаратов.</w:t>
      </w:r>
    </w:p>
    <w:p w:rsidR="00000000" w:rsidRDefault="00D92481">
      <w:bookmarkStart w:id="221" w:name="sub_12338"/>
      <w:bookmarkEnd w:id="220"/>
      <w:r>
        <w:t>23.38. Случайно рассыпанную приманку (при изготовлении, транспортировке или применении) или ее остатки, не пригодные к дальнейшему употреблению, обезвреживают в соответствии с требованиями, изложенными в рекомендациях по применению конкретных родент</w:t>
      </w:r>
      <w:r>
        <w:t>ицидов.</w:t>
      </w:r>
    </w:p>
    <w:p w:rsidR="00000000" w:rsidRDefault="00D92481">
      <w:bookmarkStart w:id="222" w:name="sub_12339"/>
      <w:bookmarkEnd w:id="221"/>
      <w:r>
        <w:t>23.39. При авиационной обработке должна обеспечиваться безопасность обращения с пестицидами в соответствии с утвержденными рекомендациями по их применению.</w:t>
      </w:r>
    </w:p>
    <w:p w:rsidR="00000000" w:rsidRDefault="00D92481">
      <w:bookmarkStart w:id="223" w:name="sub_12340"/>
      <w:bookmarkEnd w:id="222"/>
      <w:r>
        <w:t>23.40. Применение препаратов авиационным методом регламе</w:t>
      </w:r>
      <w:r>
        <w:t>нтируется Каталогом, а также рекомендациями по применению конкретных препаратов.</w:t>
      </w:r>
    </w:p>
    <w:p w:rsidR="00000000" w:rsidRDefault="00D92481">
      <w:bookmarkStart w:id="224" w:name="sub_12341"/>
      <w:bookmarkEnd w:id="223"/>
      <w:r>
        <w:t>23.41. Возможность авиаобработки конкретными препаратами указана в Каталоге.</w:t>
      </w:r>
    </w:p>
    <w:p w:rsidR="00000000" w:rsidRDefault="00D92481">
      <w:bookmarkStart w:id="225" w:name="sub_12342"/>
      <w:bookmarkEnd w:id="224"/>
      <w:r>
        <w:t>23.42. Процедура согласования авиаобработки с органами Роспотр</w:t>
      </w:r>
      <w:r>
        <w:t>ебнадзора не предусмотрена.</w:t>
      </w:r>
    </w:p>
    <w:p w:rsidR="00000000" w:rsidRDefault="00D92481">
      <w:bookmarkStart w:id="226" w:name="sub_12343"/>
      <w:bookmarkEnd w:id="225"/>
      <w:r>
        <w:t xml:space="preserve">23.43. Очистку и дегазацию рекомендуется проводить на дегазационных площадках с твердым покрытием, оборудованной ямой для накопления смывных вод. Площадку оснащают емкостями для приготовления моющих растворов, </w:t>
      </w:r>
      <w:r>
        <w:t>насосом для подачи моющего раствора, водопроводом, шлангом, обезвреживающими и моющими средствами.</w:t>
      </w:r>
    </w:p>
    <w:p w:rsidR="00000000" w:rsidRDefault="00D92481">
      <w:bookmarkStart w:id="227" w:name="sub_12344"/>
      <w:bookmarkEnd w:id="226"/>
      <w:r>
        <w:t>23.44. На знаках рекомендуется указать дату проведения обработки, меры предосторожности, а также возможные сроки выхода в обработанные лесн</w:t>
      </w:r>
      <w:r>
        <w:t>ые массивы, сроки сбора дикорастущих грибов и ягод, сенокошения и выпаса скота.</w:t>
      </w:r>
    </w:p>
    <w:p w:rsidR="00000000" w:rsidRDefault="00D92481">
      <w:bookmarkStart w:id="228" w:name="sub_12345"/>
      <w:bookmarkEnd w:id="227"/>
      <w:r>
        <w:t>23.45. В качестве метода обезвреживания может быть применена схема нейтрализации сточных вод при заполнении емкости наполовину (объем вод проверяют по стацион</w:t>
      </w:r>
      <w:r>
        <w:t>арной мерной линейке, установленной в каждом приемнике) с использованием обезвреживающих средств, указанных в рекомендациях по применению конкретных препаратов.</w:t>
      </w:r>
    </w:p>
    <w:p w:rsidR="00000000" w:rsidRDefault="00D92481">
      <w:bookmarkStart w:id="229" w:name="sub_12346"/>
      <w:bookmarkEnd w:id="228"/>
      <w:r>
        <w:t>23.46. Конкретные меры по технике безопасности при работах с фумигантами и аэ</w:t>
      </w:r>
      <w:r>
        <w:t>розольными препаратами оговорены в соответствующих инструкциях по применению каждого отдельного препарата.</w:t>
      </w:r>
    </w:p>
    <w:bookmarkEnd w:id="229"/>
    <w:p w:rsidR="00000000" w:rsidRDefault="00D92481"/>
    <w:p w:rsidR="00000000" w:rsidRDefault="00D92481">
      <w:pPr>
        <w:pStyle w:val="1"/>
      </w:pPr>
      <w:bookmarkStart w:id="230" w:name="sub_12400"/>
      <w:r>
        <w:t xml:space="preserve">XXIV. Рекомендации при производстве и использовании хризотила и хризотилсодержащих </w:t>
      </w:r>
      <w:r>
        <w:lastRenderedPageBreak/>
        <w:t>материалов</w:t>
      </w:r>
    </w:p>
    <w:bookmarkEnd w:id="230"/>
    <w:p w:rsidR="00000000" w:rsidRDefault="00D92481"/>
    <w:p w:rsidR="00000000" w:rsidRDefault="00D92481">
      <w:bookmarkStart w:id="231" w:name="sub_1241"/>
      <w:r>
        <w:t>24.1. Различают дв</w:t>
      </w:r>
      <w:r>
        <w:t>е разновидности материала, отличающиеся структурой волокна и химическим составом. Амфиболовый асбест более опасен для здоровья, поэтому его добыча и использование запрещены.</w:t>
      </w:r>
    </w:p>
    <w:p w:rsidR="00000000" w:rsidRDefault="00D92481">
      <w:bookmarkStart w:id="232" w:name="sub_1242"/>
      <w:bookmarkEnd w:id="231"/>
      <w:r>
        <w:t>24.2. Хризотил относится к признанным канцерогенным материалам. Ос</w:t>
      </w:r>
      <w:r>
        <w:t>новной вред его для организма заключается в развитии асбестоза при длительном вдыхании пыли в больших количествах.</w:t>
      </w:r>
    </w:p>
    <w:p w:rsidR="00000000" w:rsidRDefault="00D92481">
      <w:bookmarkStart w:id="233" w:name="sub_1243"/>
      <w:bookmarkEnd w:id="232"/>
      <w:r>
        <w:t>23.3. Для профилактики развития профессиональных заболеваний и снижение вредного воздействия на работников в процессе работы,</w:t>
      </w:r>
      <w:r>
        <w:t xml:space="preserve"> определены защитные и профилактические меры.</w:t>
      </w:r>
    </w:p>
    <w:p w:rsidR="00000000" w:rsidRDefault="00D92481">
      <w:bookmarkStart w:id="234" w:name="sub_1244"/>
      <w:bookmarkEnd w:id="233"/>
      <w:r>
        <w:t>23.4. Источники выделения взвешенных частиц хризотила оборудуют системами, снижающими концентрацию в воздух рабочей зоны:</w:t>
      </w:r>
    </w:p>
    <w:bookmarkEnd w:id="234"/>
    <w:p w:rsidR="00000000" w:rsidRDefault="00D92481">
      <w:r>
        <w:t>- система пылеподавления (буровые установки; дробление негабарит</w:t>
      </w:r>
      <w:r>
        <w:t>ных кусков руды; обработка хризотила в бегунах; в процессе демонтажа и разборки строительных конструкций, построенных с использованием хризотилсодержащих материалов);</w:t>
      </w:r>
    </w:p>
    <w:p w:rsidR="00000000" w:rsidRDefault="00D92481">
      <w:r>
        <w:t>- аспирационные системы (конвейеры для транспортирования хризотила или смесей хризотила с</w:t>
      </w:r>
      <w:r>
        <w:t xml:space="preserve"> другими материалами в местах перегрузки материалов; при производстве всех видов хризотилсодержащих материалов и изделий, вскрытие и распаковку мешков с хризотилом; при подаче увлажненного хризотила в гидропушитель; места, где производится механическая обр</w:t>
      </w:r>
      <w:r>
        <w:t>аботка сухих хризотилсодержащих изделий; при всех операциях, связанных с механической обработкой хризотила и хризотилсодержащих материалов и изделий; оборудование для обогащения хризотилсодержащего сырья, упаковки готовой продукции).</w:t>
      </w:r>
    </w:p>
    <w:p w:rsidR="00000000" w:rsidRDefault="00D92481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92481">
            <w:pPr>
              <w:pStyle w:val="a8"/>
            </w:pPr>
            <w:r>
              <w:t>Руководитель Федераль</w:t>
            </w:r>
            <w:r>
              <w:t>ной службы</w:t>
            </w:r>
            <w:r>
              <w:br/>
              <w:t>по надзору в сфере защиты прав</w:t>
            </w:r>
            <w:r>
              <w:br/>
              <w:t>потребителей и благополучия человека,</w:t>
            </w:r>
            <w:r>
              <w:br/>
              <w:t>Главный государственный санитарный</w:t>
            </w:r>
            <w:r>
              <w:br/>
              <w:t>врач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92481">
            <w:pPr>
              <w:pStyle w:val="a7"/>
              <w:jc w:val="right"/>
            </w:pPr>
            <w:r>
              <w:t>А.Ю. Попова</w:t>
            </w:r>
          </w:p>
        </w:tc>
      </w:tr>
    </w:tbl>
    <w:p w:rsidR="00D92481" w:rsidRDefault="00D92481"/>
    <w:sectPr w:rsidR="00D92481">
      <w:headerReference w:type="default" r:id="rId104"/>
      <w:footerReference w:type="default" r:id="rId10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81" w:rsidRDefault="00D92481">
      <w:r>
        <w:separator/>
      </w:r>
    </w:p>
  </w:endnote>
  <w:endnote w:type="continuationSeparator" w:id="1">
    <w:p w:rsidR="00D92481" w:rsidRDefault="00D9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9248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0636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364E">
            <w:rPr>
              <w:rFonts w:ascii="Times New Roman" w:hAnsi="Times New Roman" w:cs="Times New Roman"/>
              <w:noProof/>
              <w:sz w:val="20"/>
              <w:szCs w:val="20"/>
            </w:rPr>
            <w:t>03.06.2021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9248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9248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6364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6364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6364E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81" w:rsidRDefault="00D92481">
      <w:r>
        <w:separator/>
      </w:r>
    </w:p>
  </w:footnote>
  <w:footnote w:type="continuationSeparator" w:id="1">
    <w:p w:rsidR="00D92481" w:rsidRDefault="00D92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9248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МР 2.2.0244-21 "Методические рекомендации по обеспечению…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889"/>
    <w:rsid w:val="0006364E"/>
    <w:rsid w:val="009C4889"/>
    <w:rsid w:val="00D9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6364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3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12115118/3211" TargetMode="External"/><Relationship Id="rId21" Type="http://schemas.openxmlformats.org/officeDocument/2006/relationships/hyperlink" Target="http://ivo.garant.ru/document/redirect/194028/500" TargetMode="External"/><Relationship Id="rId42" Type="http://schemas.openxmlformats.org/officeDocument/2006/relationships/hyperlink" Target="http://ivo.garant.ru/document/redirect/400258713/0" TargetMode="External"/><Relationship Id="rId47" Type="http://schemas.openxmlformats.org/officeDocument/2006/relationships/hyperlink" Target="http://ivo.garant.ru/document/redirect/400258415/1000" TargetMode="External"/><Relationship Id="rId63" Type="http://schemas.openxmlformats.org/officeDocument/2006/relationships/hyperlink" Target="http://ivo.garant.ru/document/redirect/400151942/411" TargetMode="External"/><Relationship Id="rId68" Type="http://schemas.openxmlformats.org/officeDocument/2006/relationships/image" Target="media/image2.emf"/><Relationship Id="rId84" Type="http://schemas.openxmlformats.org/officeDocument/2006/relationships/hyperlink" Target="http://ivo.garant.ru/document/redirect/400446725/0" TargetMode="External"/><Relationship Id="rId89" Type="http://schemas.openxmlformats.org/officeDocument/2006/relationships/hyperlink" Target="http://ivo.garant.ru/document/redirect/400446725/0" TargetMode="External"/><Relationship Id="rId7" Type="http://schemas.openxmlformats.org/officeDocument/2006/relationships/hyperlink" Target="http://ivo.garant.ru/document/redirect/400783540/0" TargetMode="External"/><Relationship Id="rId71" Type="http://schemas.openxmlformats.org/officeDocument/2006/relationships/hyperlink" Target="http://ivo.garant.ru/document/redirect/400274954/1587" TargetMode="External"/><Relationship Id="rId92" Type="http://schemas.openxmlformats.org/officeDocument/2006/relationships/hyperlink" Target="http://ivo.garant.ru/document/redirect/400151942/43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2321317/4032" TargetMode="External"/><Relationship Id="rId29" Type="http://schemas.openxmlformats.org/officeDocument/2006/relationships/hyperlink" Target="http://ivo.garant.ru/document/redirect/400163274/1300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ivo.garant.ru/document/redirect/400151942/1000" TargetMode="External"/><Relationship Id="rId24" Type="http://schemas.openxmlformats.org/officeDocument/2006/relationships/hyperlink" Target="http://ivo.garant.ru/document/redirect/6305025/240" TargetMode="External"/><Relationship Id="rId32" Type="http://schemas.openxmlformats.org/officeDocument/2006/relationships/hyperlink" Target="http://ivo.garant.ru/document/redirect/400151942/27" TargetMode="External"/><Relationship Id="rId37" Type="http://schemas.openxmlformats.org/officeDocument/2006/relationships/hyperlink" Target="http://ivo.garant.ru/document/redirect/73767571/51" TargetMode="External"/><Relationship Id="rId40" Type="http://schemas.openxmlformats.org/officeDocument/2006/relationships/hyperlink" Target="http://ivo.garant.ru/document/redirect/12125268/213" TargetMode="External"/><Relationship Id="rId45" Type="http://schemas.openxmlformats.org/officeDocument/2006/relationships/hyperlink" Target="http://ivo.garant.ru/document/redirect/400258415/0" TargetMode="External"/><Relationship Id="rId53" Type="http://schemas.openxmlformats.org/officeDocument/2006/relationships/hyperlink" Target="http://ivo.garant.ru/document/redirect/70552676/145" TargetMode="External"/><Relationship Id="rId58" Type="http://schemas.openxmlformats.org/officeDocument/2006/relationships/hyperlink" Target="http://ivo.garant.ru/document/redirect/400258713/11600" TargetMode="External"/><Relationship Id="rId66" Type="http://schemas.openxmlformats.org/officeDocument/2006/relationships/hyperlink" Target="http://ivo.garant.ru/document/redirect/400151942/1000" TargetMode="External"/><Relationship Id="rId74" Type="http://schemas.openxmlformats.org/officeDocument/2006/relationships/hyperlink" Target="http://ivo.garant.ru/document/redirect/6180764/0" TargetMode="External"/><Relationship Id="rId79" Type="http://schemas.openxmlformats.org/officeDocument/2006/relationships/hyperlink" Target="http://ivo.garant.ru/document/redirect/400446725/0" TargetMode="External"/><Relationship Id="rId87" Type="http://schemas.openxmlformats.org/officeDocument/2006/relationships/hyperlink" Target="http://ivo.garant.ru/document/redirect/400151942/435" TargetMode="External"/><Relationship Id="rId102" Type="http://schemas.openxmlformats.org/officeDocument/2006/relationships/hyperlink" Target="http://ivo.garant.ru/document/redirect/400446725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70106656/1000" TargetMode="External"/><Relationship Id="rId82" Type="http://schemas.openxmlformats.org/officeDocument/2006/relationships/hyperlink" Target="http://ivo.garant.ru/document/redirect/400446725/0" TargetMode="External"/><Relationship Id="rId90" Type="http://schemas.openxmlformats.org/officeDocument/2006/relationships/hyperlink" Target="http://ivo.garant.ru/document/redirect/400446725/0" TargetMode="External"/><Relationship Id="rId95" Type="http://schemas.openxmlformats.org/officeDocument/2006/relationships/hyperlink" Target="http://ivo.garant.ru/document/redirect/400446725/0" TargetMode="External"/><Relationship Id="rId19" Type="http://schemas.openxmlformats.org/officeDocument/2006/relationships/hyperlink" Target="http://ivo.garant.ru/document/redirect/70150592/41" TargetMode="External"/><Relationship Id="rId14" Type="http://schemas.openxmlformats.org/officeDocument/2006/relationships/hyperlink" Target="http://ivo.garant.ru/document/redirect/12115118/32" TargetMode="External"/><Relationship Id="rId22" Type="http://schemas.openxmlformats.org/officeDocument/2006/relationships/hyperlink" Target="http://ivo.garant.ru/document/redirect/6305018/210" TargetMode="External"/><Relationship Id="rId27" Type="http://schemas.openxmlformats.org/officeDocument/2006/relationships/hyperlink" Target="http://ivo.garant.ru/document/redirect/70552676/84" TargetMode="External"/><Relationship Id="rId30" Type="http://schemas.openxmlformats.org/officeDocument/2006/relationships/hyperlink" Target="http://ivo.garant.ru/document/redirect/400274954/1530" TargetMode="External"/><Relationship Id="rId35" Type="http://schemas.openxmlformats.org/officeDocument/2006/relationships/hyperlink" Target="http://ivo.garant.ru/document/redirect/70552676/127" TargetMode="External"/><Relationship Id="rId43" Type="http://schemas.openxmlformats.org/officeDocument/2006/relationships/hyperlink" Target="http://ivo.garant.ru/document/redirect/12125268/2133" TargetMode="External"/><Relationship Id="rId48" Type="http://schemas.openxmlformats.org/officeDocument/2006/relationships/hyperlink" Target="http://ivo.garant.ru/document/redirect/400258713/11600" TargetMode="External"/><Relationship Id="rId56" Type="http://schemas.openxmlformats.org/officeDocument/2006/relationships/hyperlink" Target="http://ivo.garant.ru/document/redirect/400258415/1000" TargetMode="External"/><Relationship Id="rId64" Type="http://schemas.openxmlformats.org/officeDocument/2006/relationships/hyperlink" Target="http://ivo.garant.ru/document/redirect/400151942/424" TargetMode="External"/><Relationship Id="rId69" Type="http://schemas.openxmlformats.org/officeDocument/2006/relationships/image" Target="media/image3.emf"/><Relationship Id="rId77" Type="http://schemas.openxmlformats.org/officeDocument/2006/relationships/hyperlink" Target="http://ivo.garant.ru/document/redirect/400274954/1000" TargetMode="External"/><Relationship Id="rId100" Type="http://schemas.openxmlformats.org/officeDocument/2006/relationships/image" Target="media/image5.emf"/><Relationship Id="rId105" Type="http://schemas.openxmlformats.org/officeDocument/2006/relationships/footer" Target="footer1.xml"/><Relationship Id="rId8" Type="http://schemas.openxmlformats.org/officeDocument/2006/relationships/hyperlink" Target="http://ivo.garant.ru/document/redirect/70552676/1518" TargetMode="External"/><Relationship Id="rId51" Type="http://schemas.openxmlformats.org/officeDocument/2006/relationships/hyperlink" Target="http://ivo.garant.ru/document/redirect/400258713/1020" TargetMode="External"/><Relationship Id="rId72" Type="http://schemas.openxmlformats.org/officeDocument/2006/relationships/hyperlink" Target="http://ivo.garant.ru/document/redirect/400151942/820" TargetMode="External"/><Relationship Id="rId80" Type="http://schemas.openxmlformats.org/officeDocument/2006/relationships/hyperlink" Target="http://ivo.garant.ru/document/redirect/400151942/435" TargetMode="External"/><Relationship Id="rId85" Type="http://schemas.openxmlformats.org/officeDocument/2006/relationships/hyperlink" Target="http://ivo.garant.ru/document/redirect/400446725/0" TargetMode="External"/><Relationship Id="rId93" Type="http://schemas.openxmlformats.org/officeDocument/2006/relationships/hyperlink" Target="http://ivo.garant.ru/document/redirect/400446725/0" TargetMode="External"/><Relationship Id="rId98" Type="http://schemas.openxmlformats.org/officeDocument/2006/relationships/hyperlink" Target="http://ivo.garant.ru/document/redirect/400151942/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70552676/17" TargetMode="External"/><Relationship Id="rId17" Type="http://schemas.openxmlformats.org/officeDocument/2006/relationships/hyperlink" Target="http://ivo.garant.ru/document/redirect/71197570/33" TargetMode="External"/><Relationship Id="rId25" Type="http://schemas.openxmlformats.org/officeDocument/2006/relationships/hyperlink" Target="http://ivo.garant.ru/document/redirect/400151942/27" TargetMode="External"/><Relationship Id="rId33" Type="http://schemas.openxmlformats.org/officeDocument/2006/relationships/hyperlink" Target="http://ivo.garant.ru/document/redirect/12115118/3211" TargetMode="External"/><Relationship Id="rId38" Type="http://schemas.openxmlformats.org/officeDocument/2006/relationships/hyperlink" Target="http://ivo.garant.ru/document/redirect/400151942/20000" TargetMode="External"/><Relationship Id="rId46" Type="http://schemas.openxmlformats.org/officeDocument/2006/relationships/hyperlink" Target="http://ivo.garant.ru/document/redirect/12125268/209" TargetMode="External"/><Relationship Id="rId59" Type="http://schemas.openxmlformats.org/officeDocument/2006/relationships/hyperlink" Target="http://ivo.garant.ru/document/redirect/400258713/0" TargetMode="External"/><Relationship Id="rId67" Type="http://schemas.openxmlformats.org/officeDocument/2006/relationships/image" Target="media/image1.emf"/><Relationship Id="rId103" Type="http://schemas.openxmlformats.org/officeDocument/2006/relationships/hyperlink" Target="http://ivo.garant.ru/document/redirect/400151942/435" TargetMode="External"/><Relationship Id="rId20" Type="http://schemas.openxmlformats.org/officeDocument/2006/relationships/hyperlink" Target="http://ivo.garant.ru/document/redirect/194028/300" TargetMode="External"/><Relationship Id="rId41" Type="http://schemas.openxmlformats.org/officeDocument/2006/relationships/hyperlink" Target="http://ivo.garant.ru/document/redirect/400258415/0" TargetMode="External"/><Relationship Id="rId54" Type="http://schemas.openxmlformats.org/officeDocument/2006/relationships/hyperlink" Target="http://ivo.garant.ru/document/redirect/400258713/1040" TargetMode="External"/><Relationship Id="rId62" Type="http://schemas.openxmlformats.org/officeDocument/2006/relationships/hyperlink" Target="http://ivo.garant.ru/document/redirect/400274954/1000" TargetMode="External"/><Relationship Id="rId70" Type="http://schemas.openxmlformats.org/officeDocument/2006/relationships/hyperlink" Target="http://ivo.garant.ru/document/redirect/400274954/1501" TargetMode="External"/><Relationship Id="rId75" Type="http://schemas.openxmlformats.org/officeDocument/2006/relationships/hyperlink" Target="http://ivo.garant.ru/document/redirect/400274954/1000" TargetMode="External"/><Relationship Id="rId83" Type="http://schemas.openxmlformats.org/officeDocument/2006/relationships/hyperlink" Target="http://ivo.garant.ru/document/redirect/3100000/0" TargetMode="External"/><Relationship Id="rId88" Type="http://schemas.openxmlformats.org/officeDocument/2006/relationships/hyperlink" Target="http://ivo.garant.ru/document/redirect/400446725/0" TargetMode="External"/><Relationship Id="rId91" Type="http://schemas.openxmlformats.org/officeDocument/2006/relationships/hyperlink" Target="http://ivo.garant.ru/document/redirect/400446725/0" TargetMode="External"/><Relationship Id="rId96" Type="http://schemas.openxmlformats.org/officeDocument/2006/relationships/hyperlink" Target="http://ivo.garant.ru/document/redirect/400274954/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2321317/425" TargetMode="External"/><Relationship Id="rId23" Type="http://schemas.openxmlformats.org/officeDocument/2006/relationships/hyperlink" Target="http://ivo.garant.ru/document/redirect/6305024/26" TargetMode="External"/><Relationship Id="rId28" Type="http://schemas.openxmlformats.org/officeDocument/2006/relationships/hyperlink" Target="http://ivo.garant.ru/document/redirect/400151942/28" TargetMode="External"/><Relationship Id="rId36" Type="http://schemas.openxmlformats.org/officeDocument/2006/relationships/hyperlink" Target="http://ivo.garant.ru/document/redirect/12161093/1036" TargetMode="External"/><Relationship Id="rId49" Type="http://schemas.openxmlformats.org/officeDocument/2006/relationships/hyperlink" Target="http://ivo.garant.ru/document/redirect/400258713/1000" TargetMode="External"/><Relationship Id="rId57" Type="http://schemas.openxmlformats.org/officeDocument/2006/relationships/hyperlink" Target="http://ivo.garant.ru/document/redirect/400258415/0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vo.garant.ru/document/redirect/12115118/32" TargetMode="External"/><Relationship Id="rId31" Type="http://schemas.openxmlformats.org/officeDocument/2006/relationships/hyperlink" Target="http://ivo.garant.ru/document/redirect/72101886/0" TargetMode="External"/><Relationship Id="rId44" Type="http://schemas.openxmlformats.org/officeDocument/2006/relationships/hyperlink" Target="http://ivo.garant.ru/document/redirect/400258415/1000" TargetMode="External"/><Relationship Id="rId52" Type="http://schemas.openxmlformats.org/officeDocument/2006/relationships/hyperlink" Target="http://ivo.garant.ru/document/redirect/70552676/1441" TargetMode="External"/><Relationship Id="rId60" Type="http://schemas.openxmlformats.org/officeDocument/2006/relationships/hyperlink" Target="http://ivo.garant.ru/document/redirect/400258713/0" TargetMode="External"/><Relationship Id="rId65" Type="http://schemas.openxmlformats.org/officeDocument/2006/relationships/hyperlink" Target="http://ivo.garant.ru/document/redirect/71544076/0" TargetMode="External"/><Relationship Id="rId73" Type="http://schemas.openxmlformats.org/officeDocument/2006/relationships/hyperlink" Target="http://ivo.garant.ru/document/redirect/3100000/0" TargetMode="External"/><Relationship Id="rId78" Type="http://schemas.openxmlformats.org/officeDocument/2006/relationships/hyperlink" Target="http://ivo.garant.ru/document/redirect/400151942/435" TargetMode="External"/><Relationship Id="rId81" Type="http://schemas.openxmlformats.org/officeDocument/2006/relationships/hyperlink" Target="http://ivo.garant.ru/document/redirect/3100000/0" TargetMode="External"/><Relationship Id="rId86" Type="http://schemas.openxmlformats.org/officeDocument/2006/relationships/hyperlink" Target="http://ivo.garant.ru/document/redirect/400446725/0" TargetMode="External"/><Relationship Id="rId94" Type="http://schemas.openxmlformats.org/officeDocument/2006/relationships/hyperlink" Target="http://ivo.garant.ru/document/redirect/400446725/0" TargetMode="External"/><Relationship Id="rId99" Type="http://schemas.openxmlformats.org/officeDocument/2006/relationships/image" Target="media/image4.emf"/><Relationship Id="rId101" Type="http://schemas.openxmlformats.org/officeDocument/2006/relationships/hyperlink" Target="http://ivo.garant.ru/document/redirect/400274954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552676/1518" TargetMode="External"/><Relationship Id="rId13" Type="http://schemas.openxmlformats.org/officeDocument/2006/relationships/hyperlink" Target="http://ivo.garant.ru/document/redirect/70552676/24" TargetMode="External"/><Relationship Id="rId18" Type="http://schemas.openxmlformats.org/officeDocument/2006/relationships/hyperlink" Target="http://ivo.garant.ru/document/redirect/71197570/56" TargetMode="External"/><Relationship Id="rId39" Type="http://schemas.openxmlformats.org/officeDocument/2006/relationships/hyperlink" Target="http://ivo.garant.ru/document/redirect/12115118/34" TargetMode="External"/><Relationship Id="rId34" Type="http://schemas.openxmlformats.org/officeDocument/2006/relationships/hyperlink" Target="http://ivo.garant.ru/document/redirect/12161093/103" TargetMode="External"/><Relationship Id="rId50" Type="http://schemas.openxmlformats.org/officeDocument/2006/relationships/hyperlink" Target="http://ivo.garant.ru/document/redirect/400258713/0" TargetMode="External"/><Relationship Id="rId55" Type="http://schemas.openxmlformats.org/officeDocument/2006/relationships/hyperlink" Target="http://ivo.garant.ru/document/redirect/3100000/0" TargetMode="External"/><Relationship Id="rId76" Type="http://schemas.openxmlformats.org/officeDocument/2006/relationships/hyperlink" Target="http://ivo.garant.ru/document/redirect/400151942/435" TargetMode="External"/><Relationship Id="rId97" Type="http://schemas.openxmlformats.org/officeDocument/2006/relationships/hyperlink" Target="http://ivo.garant.ru/document/redirect/400151942/51" TargetMode="External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12455</Words>
  <Characters>70999</Characters>
  <Application>Microsoft Office Word</Application>
  <DocSecurity>0</DocSecurity>
  <Lines>591</Lines>
  <Paragraphs>166</Paragraphs>
  <ScaleCrop>false</ScaleCrop>
  <Company>НПП "Гарант-Сервис"</Company>
  <LinksUpToDate>false</LinksUpToDate>
  <CharactersWithSpaces>83288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Днс</cp:lastModifiedBy>
  <cp:revision>2</cp:revision>
  <dcterms:created xsi:type="dcterms:W3CDTF">2021-06-03T02:18:00Z</dcterms:created>
  <dcterms:modified xsi:type="dcterms:W3CDTF">2021-06-03T02:18:00Z</dcterms:modified>
</cp:coreProperties>
</file>